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7DE" w:rsidRDefault="007A17DE">
      <w:pPr>
        <w:jc w:val="both"/>
        <w:rPr>
          <w:sz w:val="28"/>
          <w:szCs w:val="28"/>
        </w:rPr>
      </w:pPr>
    </w:p>
    <w:p w:rsidR="007A17DE" w:rsidRDefault="0083518F">
      <w:pPr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769620" cy="93726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17DE" w:rsidRDefault="007A17DE">
      <w:pPr>
        <w:jc w:val="center"/>
        <w:rPr>
          <w:bCs/>
          <w:sz w:val="28"/>
          <w:szCs w:val="28"/>
        </w:rPr>
      </w:pPr>
    </w:p>
    <w:p w:rsidR="007A17DE" w:rsidRDefault="0083518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КЕМЕРОВСКАЯ ОБЛАСТЬ - КУЗБАСС</w:t>
      </w:r>
    </w:p>
    <w:p w:rsidR="007A17DE" w:rsidRDefault="007A17DE">
      <w:pPr>
        <w:jc w:val="center"/>
        <w:rPr>
          <w:bCs/>
          <w:sz w:val="28"/>
          <w:szCs w:val="28"/>
        </w:rPr>
      </w:pPr>
    </w:p>
    <w:p w:rsidR="007A17DE" w:rsidRDefault="0083518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ПРОКОПЬЕВСКИЙ ГОРОДСКОЙ ОКРУГ</w:t>
      </w:r>
    </w:p>
    <w:p w:rsidR="007A17DE" w:rsidRDefault="007A17DE">
      <w:pPr>
        <w:jc w:val="center"/>
        <w:rPr>
          <w:bCs/>
          <w:sz w:val="28"/>
          <w:szCs w:val="28"/>
        </w:rPr>
      </w:pPr>
    </w:p>
    <w:p w:rsidR="007A17DE" w:rsidRDefault="0083518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ГОРОДА ПРОКОПЬЕВСКА</w:t>
      </w:r>
    </w:p>
    <w:p w:rsidR="007A17DE" w:rsidRDefault="007A17DE">
      <w:pPr>
        <w:jc w:val="center"/>
        <w:rPr>
          <w:bCs/>
          <w:sz w:val="28"/>
          <w:szCs w:val="28"/>
        </w:rPr>
      </w:pPr>
    </w:p>
    <w:p w:rsidR="007A17DE" w:rsidRDefault="0083518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7A17DE" w:rsidRDefault="0083518F">
      <w:pPr>
        <w:jc w:val="center"/>
        <w:rPr>
          <w:sz w:val="28"/>
          <w:szCs w:val="28"/>
          <w:u w:val="single"/>
        </w:rPr>
      </w:pPr>
      <w:r>
        <w:pict>
          <v:shape id="shape_0" o:spid="_x0000_s1027" style="position:absolute;left:0;text-align:left;margin-left:-907.35pt;margin-top:-1044.3pt;width:769.75pt;height:769.75pt;z-index:251657216;mso-wrap-style:none;v-text-anchor:middle" coordsize="27157,27157" o:allowincell="f" path="m27156,27156l,27156,,,27156,r,27156e" filled="f" stroked="f" strokecolor="#3465a4">
            <v:fill o:detectmouseclick="t"/>
          </v:shape>
        </w:pict>
      </w:r>
      <w:r>
        <w:rPr>
          <w:noProof/>
        </w:rPr>
        <w:drawing>
          <wp:inline distT="0" distB="0" distL="0" distR="0">
            <wp:extent cx="6225540" cy="342900"/>
            <wp:effectExtent l="0" t="0" r="0" b="0"/>
            <wp:docPr id="3" name="ole_rI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le_rId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от «</w:t>
      </w:r>
      <w:r>
        <w:rPr>
          <w:sz w:val="28"/>
          <w:szCs w:val="28"/>
        </w:rPr>
        <w:t xml:space="preserve">20» ноября </w:t>
      </w:r>
      <w:r>
        <w:rPr>
          <w:sz w:val="28"/>
          <w:szCs w:val="28"/>
        </w:rPr>
        <w:t>2024г.                                                                              №</w:t>
      </w:r>
      <w:r>
        <w:rPr>
          <w:sz w:val="28"/>
          <w:szCs w:val="28"/>
        </w:rPr>
        <w:t xml:space="preserve"> 185-п</w:t>
      </w:r>
    </w:p>
    <w:p w:rsidR="007A17DE" w:rsidRDefault="0083518F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pict>
          <v:shape id="_x0000_s1026" style="position:absolute;left:0;text-align:left;margin-left:-773.25pt;margin-top:-914.05pt;width:635.65pt;height:596.45pt;z-index:251658240" coordsize="22426,21043" o:allowincell="f" path="m22425,21042l22425,,,,,21042e" filled="f" stroked="f" strokecolor="#3465a4">
            <v:fill o:detectmouseclick="t"/>
          </v:shape>
        </w:pict>
      </w:r>
    </w:p>
    <w:p w:rsidR="007A17DE" w:rsidRDefault="0083518F">
      <w:pPr>
        <w:ind w:right="45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</w:t>
      </w:r>
      <w:r>
        <w:rPr>
          <w:color w:val="000000"/>
          <w:sz w:val="28"/>
          <w:szCs w:val="28"/>
        </w:rPr>
        <w:t>постановление администрации города Прокопьевска       от 19.11.2021 № 205-п «Об утверждении муниципальной программы «Качество жизни»</w:t>
      </w:r>
    </w:p>
    <w:p w:rsidR="007A17DE" w:rsidRDefault="007A17DE">
      <w:pPr>
        <w:tabs>
          <w:tab w:val="left" w:pos="5310"/>
        </w:tabs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7A17DE" w:rsidRDefault="0083518F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 основании статей 86, 179 Бюджетного кодекса Российской Федерации,  Федерального закона  от 06.10.2003 № 131-ФЗ «Об об</w:t>
      </w:r>
      <w:r>
        <w:rPr>
          <w:sz w:val="28"/>
          <w:szCs w:val="28"/>
        </w:rPr>
        <w:t xml:space="preserve">щих принципах организации местного самоуправления в Российской Федерации», постановления администрации города Прокопьевска от 26.05.2014 № 62-п           «Об утверждении Положения о муниципальных программах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городского округа» (в редакции пос</w:t>
      </w:r>
      <w:r>
        <w:rPr>
          <w:sz w:val="28"/>
          <w:szCs w:val="28"/>
        </w:rPr>
        <w:t xml:space="preserve">тановления администрации города Прокопьевска от 15.11.2017 № 237-п): </w:t>
      </w:r>
    </w:p>
    <w:p w:rsidR="007A17DE" w:rsidRDefault="008351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Внести в муниципальную программу «Качество жизни», утвержденную постановлением  администрации  города  Прокопьевска  от  19.11.2021 № 205-п           (в редакции постановлений админис</w:t>
      </w:r>
      <w:r>
        <w:rPr>
          <w:sz w:val="28"/>
          <w:szCs w:val="28"/>
        </w:rPr>
        <w:t>трации города Прокопьевска  от  01.03.2022 № 36-п, от 19.10.2022 № 268-п, от 28.11.2022 № 294-п; от 30.12.2022 № 328-п, от 14.08.2023 №139-п, от 20.11.2023 № 195-п, от 29.12.2023 № 242-п,                от 31.07.2024 № 117-п) изменения согласно приложениям</w:t>
      </w:r>
      <w:r>
        <w:rPr>
          <w:sz w:val="28"/>
          <w:szCs w:val="28"/>
        </w:rPr>
        <w:t xml:space="preserve"> № 1, № 2, № 3, № 4 к настоящему постановлению.</w:t>
      </w:r>
      <w:proofErr w:type="gramEnd"/>
    </w:p>
    <w:p w:rsidR="007A17DE" w:rsidRDefault="007A17DE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7A17DE" w:rsidRDefault="007A17DE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7A17DE" w:rsidRDefault="007A17DE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7A17DE" w:rsidRDefault="007A17DE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7A17DE" w:rsidRDefault="007A17DE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7A17DE" w:rsidRDefault="007A17DE">
      <w:pPr>
        <w:widowControl w:val="0"/>
        <w:ind w:firstLine="709"/>
        <w:jc w:val="both"/>
        <w:outlineLvl w:val="1"/>
        <w:rPr>
          <w:sz w:val="28"/>
          <w:szCs w:val="28"/>
        </w:rPr>
      </w:pPr>
    </w:p>
    <w:p w:rsidR="007A17DE" w:rsidRDefault="0083518F">
      <w:pPr>
        <w:widowControl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Пресс-секретарю главы города Прокопьевска (Т.К. </w:t>
      </w:r>
      <w:proofErr w:type="spellStart"/>
      <w:r>
        <w:rPr>
          <w:sz w:val="28"/>
          <w:szCs w:val="28"/>
        </w:rPr>
        <w:t>Морогай</w:t>
      </w:r>
      <w:proofErr w:type="spellEnd"/>
      <w:r>
        <w:rPr>
          <w:sz w:val="28"/>
          <w:szCs w:val="28"/>
        </w:rPr>
        <w:t>) опубликовать настоящее постановление в газете «</w:t>
      </w:r>
      <w:proofErr w:type="gramStart"/>
      <w:r>
        <w:rPr>
          <w:sz w:val="28"/>
          <w:szCs w:val="28"/>
        </w:rPr>
        <w:t>Шахтерская</w:t>
      </w:r>
      <w:proofErr w:type="gramEnd"/>
      <w:r>
        <w:rPr>
          <w:sz w:val="28"/>
          <w:szCs w:val="28"/>
        </w:rPr>
        <w:t xml:space="preserve"> правда». Начальнику отдела информационных технологий и социальных коммуникаций админ</w:t>
      </w:r>
      <w:r>
        <w:rPr>
          <w:sz w:val="28"/>
          <w:szCs w:val="28"/>
        </w:rPr>
        <w:t xml:space="preserve">истрации города Прокопьевска (И.В. </w:t>
      </w:r>
      <w:proofErr w:type="gramStart"/>
      <w:r>
        <w:rPr>
          <w:sz w:val="28"/>
          <w:szCs w:val="28"/>
        </w:rPr>
        <w:t>Митина</w:t>
      </w:r>
      <w:proofErr w:type="gramEnd"/>
      <w:r>
        <w:rPr>
          <w:sz w:val="28"/>
          <w:szCs w:val="28"/>
        </w:rPr>
        <w:t xml:space="preserve">) разместить настоящее постановление в регистре муниципальных нормативных правовых актов Кемеровской области - Кузбасса и на официальном сайте администрации города Прокопьевска в сети «Интернет». </w:t>
      </w:r>
    </w:p>
    <w:p w:rsidR="007A17DE" w:rsidRDefault="008351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</w:t>
      </w:r>
      <w:r>
        <w:rPr>
          <w:sz w:val="28"/>
          <w:szCs w:val="28"/>
        </w:rPr>
        <w:t>постановление вступает в силу после официального обнародования.</w:t>
      </w:r>
    </w:p>
    <w:p w:rsidR="007A17DE" w:rsidRDefault="008351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                 на заместителя главы города Прокопьевска по социальным вопросам                      (О.В. Сергеева). </w:t>
      </w: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tbl>
      <w:tblPr>
        <w:tblW w:w="98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43"/>
        <w:gridCol w:w="4910"/>
      </w:tblGrid>
      <w:tr w:rsidR="007A17DE">
        <w:tc>
          <w:tcPr>
            <w:tcW w:w="4942" w:type="dxa"/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 </w:t>
            </w: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Прокопьевска</w:t>
            </w:r>
          </w:p>
        </w:tc>
        <w:tc>
          <w:tcPr>
            <w:tcW w:w="4910" w:type="dxa"/>
          </w:tcPr>
          <w:p w:rsidR="007A17DE" w:rsidRDefault="007A17DE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К.С. </w:t>
            </w:r>
            <w:proofErr w:type="spellStart"/>
            <w:r>
              <w:rPr>
                <w:sz w:val="28"/>
                <w:szCs w:val="28"/>
              </w:rPr>
              <w:t>Коробкин</w:t>
            </w:r>
            <w:proofErr w:type="spellEnd"/>
          </w:p>
          <w:p w:rsidR="007A17DE" w:rsidRDefault="007A17DE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firstLine="708"/>
        <w:jc w:val="both"/>
        <w:rPr>
          <w:sz w:val="28"/>
          <w:szCs w:val="28"/>
        </w:rPr>
      </w:pPr>
    </w:p>
    <w:p w:rsidR="007A17DE" w:rsidRDefault="007A17DE">
      <w:pPr>
        <w:ind w:right="-3"/>
        <w:jc w:val="both"/>
        <w:rPr>
          <w:sz w:val="28"/>
          <w:szCs w:val="28"/>
        </w:rPr>
      </w:pPr>
    </w:p>
    <w:p w:rsidR="007A17DE" w:rsidRDefault="007A17DE">
      <w:pPr>
        <w:ind w:right="-3"/>
        <w:jc w:val="both"/>
        <w:rPr>
          <w:sz w:val="28"/>
          <w:szCs w:val="28"/>
        </w:rPr>
      </w:pPr>
    </w:p>
    <w:p w:rsidR="007A17DE" w:rsidRDefault="007A17DE">
      <w:pPr>
        <w:ind w:left="7080" w:right="-3"/>
        <w:jc w:val="both"/>
        <w:rPr>
          <w:sz w:val="28"/>
          <w:szCs w:val="28"/>
        </w:rPr>
      </w:pPr>
    </w:p>
    <w:p w:rsidR="007A17DE" w:rsidRDefault="0083518F">
      <w:pPr>
        <w:ind w:left="7080" w:right="-3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7A17DE" w:rsidRDefault="0083518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от  </w:t>
      </w:r>
      <w:bookmarkStart w:id="0" w:name="_GoBack"/>
      <w:r>
        <w:rPr>
          <w:sz w:val="28"/>
          <w:szCs w:val="28"/>
        </w:rPr>
        <w:t xml:space="preserve">20.11.2024 </w:t>
      </w:r>
      <w:bookmarkEnd w:id="0"/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>185</w:t>
      </w:r>
      <w:r>
        <w:rPr>
          <w:sz w:val="28"/>
          <w:szCs w:val="28"/>
        </w:rPr>
        <w:t>-п</w:t>
      </w:r>
    </w:p>
    <w:p w:rsidR="007A17DE" w:rsidRDefault="007A17DE">
      <w:pPr>
        <w:widowControl w:val="0"/>
        <w:jc w:val="center"/>
        <w:outlineLvl w:val="1"/>
        <w:rPr>
          <w:sz w:val="28"/>
          <w:szCs w:val="28"/>
        </w:rPr>
      </w:pPr>
      <w:bookmarkStart w:id="1" w:name="Par27"/>
      <w:bookmarkEnd w:id="1"/>
    </w:p>
    <w:p w:rsidR="007A17DE" w:rsidRDefault="0083518F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7A17DE" w:rsidRDefault="0083518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городского округа  </w:t>
      </w:r>
    </w:p>
    <w:p w:rsidR="007A17DE" w:rsidRDefault="0083518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«Качество жизни» на 2022-2027 годы</w:t>
      </w:r>
    </w:p>
    <w:p w:rsidR="007A17DE" w:rsidRDefault="007A17DE">
      <w:pPr>
        <w:widowControl w:val="0"/>
        <w:jc w:val="center"/>
        <w:rPr>
          <w:sz w:val="28"/>
          <w:szCs w:val="28"/>
        </w:rPr>
      </w:pPr>
    </w:p>
    <w:tbl>
      <w:tblPr>
        <w:tblW w:w="9781" w:type="dxa"/>
        <w:tblInd w:w="15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6"/>
        <w:gridCol w:w="7325"/>
      </w:tblGrid>
      <w:tr w:rsidR="007A17D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муниципальной </w:t>
            </w: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 «Качество жизни» (далее - программа)</w:t>
            </w:r>
          </w:p>
        </w:tc>
      </w:tr>
      <w:tr w:rsidR="007A17DE">
        <w:tc>
          <w:tcPr>
            <w:tcW w:w="2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муниципальной программы</w:t>
            </w:r>
          </w:p>
        </w:tc>
        <w:tc>
          <w:tcPr>
            <w:tcW w:w="7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города Прокопьевска по социальным вопросам</w:t>
            </w:r>
          </w:p>
        </w:tc>
      </w:tr>
      <w:tr w:rsidR="007A17DE">
        <w:tc>
          <w:tcPr>
            <w:tcW w:w="2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7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</w:rPr>
              <w:t xml:space="preserve">Комитета </w:t>
            </w:r>
            <w:r>
              <w:rPr>
                <w:sz w:val="28"/>
                <w:szCs w:val="28"/>
              </w:rPr>
              <w:t>социальной защиты населения администрации города Прокопьевска</w:t>
            </w:r>
            <w:proofErr w:type="gramEnd"/>
          </w:p>
        </w:tc>
      </w:tr>
      <w:tr w:rsidR="007A17DE">
        <w:tc>
          <w:tcPr>
            <w:tcW w:w="24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7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социальной защиты населения администрации города Прокопьевска (далее - Комитет социальной защиты населения);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подведомственные учреждения</w:t>
            </w:r>
          </w:p>
        </w:tc>
      </w:tr>
      <w:tr w:rsidR="007A17D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«Реализация мер социальной поддержки отдельных категорий граждан»;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социального обслуживания населения»;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«Реализация дополнительных мероприятий для  граждан, н</w:t>
            </w:r>
            <w:r>
              <w:rPr>
                <w:sz w:val="28"/>
                <w:szCs w:val="28"/>
              </w:rPr>
              <w:t>аходящихся в трудной жизненной ситуации или нуждающихся в особом участии государства и общества»;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«Повышение эффективности управления системой социальной поддержки и социального обслуживания».</w:t>
            </w:r>
          </w:p>
        </w:tc>
      </w:tr>
      <w:tr w:rsidR="007A17D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эффективно</w:t>
            </w:r>
            <w:r>
              <w:rPr>
                <w:sz w:val="28"/>
                <w:szCs w:val="28"/>
              </w:rPr>
              <w:t>сти социальной поддержки населения города Прокопьевска</w:t>
            </w:r>
            <w:proofErr w:type="gramEnd"/>
            <w:r>
              <w:rPr>
                <w:sz w:val="28"/>
                <w:szCs w:val="28"/>
              </w:rPr>
              <w:t xml:space="preserve"> и повышение качества и доступности предоставления услуг по социальному обслуживанию.</w:t>
            </w:r>
          </w:p>
        </w:tc>
      </w:tr>
      <w:tr w:rsidR="007A17D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действующих мер адресной социальной поддержки населения в городе Прокопье</w:t>
            </w:r>
            <w:r>
              <w:rPr>
                <w:sz w:val="28"/>
                <w:szCs w:val="28"/>
              </w:rPr>
              <w:t>вске.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своевременного и полного оказания </w:t>
            </w:r>
            <w:r>
              <w:rPr>
                <w:sz w:val="28"/>
                <w:szCs w:val="28"/>
              </w:rPr>
              <w:lastRenderedPageBreak/>
              <w:t>социальных услуг гражданам пожилого возраста и инвалидам и повышение качества социальных услуг.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работы специализированных учреждений для несовершеннолетних, нуждающихся в социальной реаб</w:t>
            </w:r>
            <w:r>
              <w:rPr>
                <w:sz w:val="28"/>
                <w:szCs w:val="28"/>
              </w:rPr>
              <w:t>илитации.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материального положения отдельных категорий граждан, оказавшихся в трудной жизненной ситуации.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развития активной жизненной позиции пожилых людей и инвалидов.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эффективного управления системой социальной </w:t>
            </w:r>
            <w:r>
              <w:rPr>
                <w:sz w:val="28"/>
                <w:szCs w:val="28"/>
              </w:rPr>
              <w:t>поддержки и социального обслуживания</w:t>
            </w:r>
          </w:p>
        </w:tc>
      </w:tr>
      <w:tr w:rsidR="007A17D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Срок реализации муниципальной программы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2022-2027 годы</w:t>
            </w:r>
          </w:p>
        </w:tc>
      </w:tr>
      <w:tr w:rsidR="007A17D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 финансирования муниципальной программы в целом и с разбивкой по годам ее реализации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«Объем бюджетных ассигнований на реализацию программы соста</w:t>
            </w:r>
            <w:r>
              <w:rPr>
                <w:sz w:val="28"/>
                <w:szCs w:val="28"/>
              </w:rPr>
              <w:t>вляет  - 3 377 414,1 тыс. рублей, в том числе по годам: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 - 503 999,6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 584 702,8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676 116,5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552 024,0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530 285,6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530 285,6 тыс. ру</w:t>
            </w:r>
            <w:r>
              <w:rPr>
                <w:sz w:val="28"/>
                <w:szCs w:val="28"/>
              </w:rPr>
              <w:t>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них: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250 916,3 тыс. рублей, в том числе по годам: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 - 37 357,6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 - 49 354,0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 - 69 067,8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 - 31 712,3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 - 31 712,3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 - 31 712,3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федерального бюджета -  39 402,2 тыс. рублей, в том числе по годам: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 - 12 038,7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14 366,1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12 997,4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областного бюджета -  2 981 002,8 </w:t>
            </w:r>
            <w:r>
              <w:rPr>
                <w:sz w:val="28"/>
                <w:szCs w:val="28"/>
              </w:rPr>
              <w:t>тыс. рублей, в том числе по годам: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 - 436 811,1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501 257,1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577 526,3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502 961,7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2026 год – 481 223,3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481 223,3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юридиче</w:t>
            </w:r>
            <w:r>
              <w:rPr>
                <w:sz w:val="28"/>
                <w:szCs w:val="28"/>
              </w:rPr>
              <w:t>ских и физических лиц — 106 092,8 тыс. рублей, в том числе по годам: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 - 17 792,2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-  19 725,6 тыс. рублей;</w:t>
            </w:r>
          </w:p>
          <w:p w:rsidR="007A17DE" w:rsidRDefault="0083518F">
            <w:pPr>
              <w:widowControl w:val="0"/>
              <w:ind w:firstLine="709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-  16 525,0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2025 год -  17 350,0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       2026 год -  17 350,0 тыс. рубле</w:t>
            </w:r>
            <w:r>
              <w:rPr>
                <w:sz w:val="28"/>
                <w:szCs w:val="28"/>
              </w:rPr>
              <w:t>й;</w:t>
            </w:r>
          </w:p>
          <w:p w:rsidR="007A17DE" w:rsidRDefault="0083518F">
            <w:pPr>
              <w:widowControl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       2027 год -  17 350,0 тыс. рублей».</w:t>
            </w:r>
          </w:p>
        </w:tc>
      </w:tr>
      <w:tr w:rsidR="007A17DE">
        <w:tc>
          <w:tcPr>
            <w:tcW w:w="2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уровня доходов и социальной защищенности граждан на основе </w:t>
            </w:r>
            <w:proofErr w:type="gramStart"/>
            <w:r>
              <w:rPr>
                <w:sz w:val="28"/>
                <w:szCs w:val="28"/>
              </w:rPr>
              <w:t>расширения адресного принципа предоставления мер социальной поддержки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Удовлетворение потребностей граждан пожилого возраста и инвалидов в социальном обслуживании и предоставление качественных социальных услуг, отвечающих современным требованиям социального обслуживания.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социальной реабилитации несовершеннолетних.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поддержки и содействие социальной адаптации граждан, попавших в трудную жизненную ситуацию.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развитию активной жизненной позиции пожилых людей и инвалидов.</w:t>
            </w:r>
          </w:p>
          <w:p w:rsidR="007A17DE" w:rsidRDefault="0083518F">
            <w:pPr>
              <w:widowControl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Эффективная, качественная, стабильная работа системы социальной поддержки и со</w:t>
            </w:r>
            <w:r>
              <w:rPr>
                <w:sz w:val="28"/>
                <w:szCs w:val="28"/>
              </w:rPr>
              <w:t>циального обслуживания</w:t>
            </w:r>
          </w:p>
        </w:tc>
      </w:tr>
    </w:tbl>
    <w:p w:rsidR="007A17DE" w:rsidRDefault="007A17DE">
      <w:pPr>
        <w:widowControl w:val="0"/>
        <w:jc w:val="center"/>
        <w:outlineLvl w:val="1"/>
        <w:rPr>
          <w:sz w:val="28"/>
          <w:szCs w:val="28"/>
        </w:rPr>
      </w:pPr>
      <w:bookmarkStart w:id="2" w:name="Par74"/>
      <w:bookmarkEnd w:id="2"/>
    </w:p>
    <w:p w:rsidR="007A17DE" w:rsidRDefault="0083518F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Раздел 1. Характеристика текущего состояния социальной сферы </w:t>
      </w:r>
    </w:p>
    <w:p w:rsidR="007A17DE" w:rsidRDefault="0083518F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в  городе Прокопьевске</w:t>
      </w:r>
    </w:p>
    <w:p w:rsidR="007A17DE" w:rsidRDefault="007A17DE">
      <w:pPr>
        <w:widowControl w:val="0"/>
        <w:jc w:val="center"/>
        <w:outlineLvl w:val="1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Социальная защита - это государственная система мер помощи и поддержки граждан, пострадавших от социальных рисков или оказавшихся в трудной жизне</w:t>
      </w:r>
      <w:r>
        <w:rPr>
          <w:sz w:val="28"/>
          <w:szCs w:val="28"/>
        </w:rPr>
        <w:t>нной ситуации. Социальная защита является показателем социально-экономического развития каждого города и государства в целом, а также является гарантией достойного уровня жизни каждого гражданина и сохранения источника сре</w:t>
      </w:r>
      <w:proofErr w:type="gramStart"/>
      <w:r>
        <w:rPr>
          <w:sz w:val="28"/>
          <w:szCs w:val="28"/>
        </w:rPr>
        <w:t>дств к с</w:t>
      </w:r>
      <w:proofErr w:type="gramEnd"/>
      <w:r>
        <w:rPr>
          <w:sz w:val="28"/>
          <w:szCs w:val="28"/>
        </w:rPr>
        <w:t>уществованию при наступлен</w:t>
      </w:r>
      <w:r>
        <w:rPr>
          <w:sz w:val="28"/>
          <w:szCs w:val="28"/>
        </w:rPr>
        <w:t>ии социальных рисков. Основными формами социальной защиты являются: социальное обслуживание и социальная поддержка.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Для повышения качества жизни и минимизации неблагоприятных воздействий социальной среды на человека в городе Прокопьевске действует комплек</w:t>
      </w:r>
      <w:r>
        <w:rPr>
          <w:sz w:val="28"/>
          <w:szCs w:val="28"/>
        </w:rPr>
        <w:t xml:space="preserve">сная и постоянно совершенствующаяся система социальной помощи населению, включающая в себя Комитет социальной защиты населения и три муниципальных учреждения социального обслуживания населения: </w:t>
      </w:r>
      <w:r>
        <w:rPr>
          <w:sz w:val="28"/>
          <w:szCs w:val="28"/>
        </w:rPr>
        <w:lastRenderedPageBreak/>
        <w:t>муниципальное бюджетное учреждение «Центр социального обслужив</w:t>
      </w:r>
      <w:r>
        <w:rPr>
          <w:sz w:val="28"/>
          <w:szCs w:val="28"/>
        </w:rPr>
        <w:t>ания населения» (далее – МБУ «ЦСОН»); муниципальное казенное учреждение «Социально-реабилитационный центр  для  несовершеннолетних  Алиса» (далее – МКУ «СРЦН «Алиса») и муниципальное казенное учреждение «Центр организации социального обслуживания города Пр</w:t>
      </w:r>
      <w:r>
        <w:rPr>
          <w:sz w:val="28"/>
          <w:szCs w:val="28"/>
        </w:rPr>
        <w:t>окопьевска» (далее – МКУ «ЦОСО г. Прокопьевска»). Общая цель в работе учреждений - удовлетворение потребностей различных категорий граждан в социальной поддержке, социально-бытовых, социально-медицинских, психолого-педагогических, социально - правовых услу</w:t>
      </w:r>
      <w:r>
        <w:rPr>
          <w:sz w:val="28"/>
          <w:szCs w:val="28"/>
        </w:rPr>
        <w:t>г и иных услугах. Ежегодно более 60 тыс. горожан получают различные меры социальной поддержки (пособия, выплаты, компенсации, материальную помощь) и социальные услуги в учреждениях социальной службы города Прокопьевска, что составляет более 30% от численно</w:t>
      </w:r>
      <w:r>
        <w:rPr>
          <w:sz w:val="28"/>
          <w:szCs w:val="28"/>
        </w:rPr>
        <w:t>сти населения города.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Комитет социальной защиты населения является уполномоченным органом по реализации отдельных государственных полномочий в сфере социальной поддержки и социального обслуживания населения, переданных органам местного самоуправления на т</w:t>
      </w:r>
      <w:r>
        <w:rPr>
          <w:sz w:val="28"/>
          <w:szCs w:val="28"/>
        </w:rPr>
        <w:t xml:space="preserve">ерритории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связи с созданием в  Кемеровской области - Кузбассе Центра социальных выплат и информатизации Министерства социальной защиты населения Кузбасса часть отдельных государственных полномочий в сфере социальной подд</w:t>
      </w:r>
      <w:r>
        <w:rPr>
          <w:sz w:val="28"/>
          <w:szCs w:val="28"/>
        </w:rPr>
        <w:t>ержки реализуется уполномоченным органом (Комитетом социальной защиты населения) как определение права и их назначение, а их выплата реализуется через вновь созданное учреждение.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происходящие </w:t>
      </w:r>
      <w:proofErr w:type="gramStart"/>
      <w:r>
        <w:rPr>
          <w:sz w:val="28"/>
          <w:szCs w:val="28"/>
        </w:rPr>
        <w:t>изменения</w:t>
      </w:r>
      <w:proofErr w:type="gramEnd"/>
      <w:r>
        <w:rPr>
          <w:sz w:val="28"/>
          <w:szCs w:val="28"/>
        </w:rPr>
        <w:t xml:space="preserve"> все меры социальной поддержки сохранены на</w:t>
      </w:r>
      <w:r>
        <w:rPr>
          <w:sz w:val="28"/>
          <w:szCs w:val="28"/>
        </w:rPr>
        <w:t xml:space="preserve"> уровне прошлых лет. </w:t>
      </w:r>
      <w:proofErr w:type="gramStart"/>
      <w:r>
        <w:rPr>
          <w:sz w:val="28"/>
          <w:szCs w:val="28"/>
        </w:rPr>
        <w:t>Так федеральным льготникам (участники и инвалиды Великой Отечественной войны, участники локальных войн, жители блокадного Ленинграда, бывшие малолетние узники фашистских лагерей, инвалиды, граждане, подвергшиеся радиационному воздейств</w:t>
      </w:r>
      <w:r>
        <w:rPr>
          <w:sz w:val="28"/>
          <w:szCs w:val="28"/>
        </w:rPr>
        <w:t xml:space="preserve">ию), дополнительно к федеральным льготам за счет средств областного бюджета установлено право бесплатного проезда в общественном транспорте и другие льготы, региональным льготникам (ветераны труда, труженики тыла, реабилитированные лица и лица, признанные </w:t>
      </w:r>
      <w:r>
        <w:rPr>
          <w:sz w:val="28"/>
          <w:szCs w:val="28"/>
        </w:rPr>
        <w:t>пострадавшими от политических репрессий) меры</w:t>
      </w:r>
      <w:proofErr w:type="gramEnd"/>
      <w:r>
        <w:rPr>
          <w:sz w:val="28"/>
          <w:szCs w:val="28"/>
        </w:rPr>
        <w:t xml:space="preserve"> социальной поддержки предоставляются по выбору в денежном выражении (ЕДВ) или в натуральной форме.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городе Прокопьевске предоставляется бесплатный и льготный проезд более 20 тыс. льготникам из числа ветеранов </w:t>
      </w:r>
      <w:r>
        <w:rPr>
          <w:sz w:val="28"/>
          <w:szCs w:val="28"/>
        </w:rPr>
        <w:t>труда, тружеников тыла, реабилитированных лиц, детей из многодетных семей, инвалидов и детей-инвалидов. Более 2 тыс. жителей города являются получателями кузбасской пенсии. Около 3 тыс. жителей города являются получателями субсидии на оплату жилищно-коммун</w:t>
      </w:r>
      <w:r>
        <w:rPr>
          <w:sz w:val="28"/>
          <w:szCs w:val="28"/>
        </w:rPr>
        <w:t>альных услуг.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современных условиях развиваются новые формы социальной поддержки, построенные не столько на ожидании обеспечения социальных гарантий со стороны государства, сколько на личной ответственности </w:t>
      </w:r>
      <w:r>
        <w:rPr>
          <w:sz w:val="28"/>
          <w:szCs w:val="28"/>
        </w:rPr>
        <w:lastRenderedPageBreak/>
        <w:t>гражданина, в основу которой положен принцип адр</w:t>
      </w:r>
      <w:r>
        <w:rPr>
          <w:sz w:val="28"/>
          <w:szCs w:val="28"/>
        </w:rPr>
        <w:t xml:space="preserve">есной направленности социальной помощи с учетом нуждаемости.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Так, в настоящее время продолжается работа по оказанию нуждающимся гражданам государственной социальной помощи в виде денежной выплаты на основании социального контракта. Данная форма государств</w:t>
      </w:r>
      <w:r>
        <w:rPr>
          <w:sz w:val="28"/>
          <w:szCs w:val="28"/>
        </w:rPr>
        <w:t xml:space="preserve">енной социальной помощи направлена на повышение стимулирования активных действий граждан по преодолению трудной жизненной ситуации, в которую они попали.  Социальный контракт действует на территории города Прокопьевска с 2014 года. </w:t>
      </w:r>
      <w:proofErr w:type="gramStart"/>
      <w:r>
        <w:rPr>
          <w:sz w:val="28"/>
          <w:szCs w:val="28"/>
        </w:rPr>
        <w:t>Начиная с 2021 года расш</w:t>
      </w:r>
      <w:r>
        <w:rPr>
          <w:sz w:val="28"/>
          <w:szCs w:val="28"/>
        </w:rPr>
        <w:t>ирен перечень направлений</w:t>
      </w:r>
      <w:proofErr w:type="gramEnd"/>
      <w:r>
        <w:rPr>
          <w:sz w:val="28"/>
          <w:szCs w:val="28"/>
        </w:rPr>
        <w:t xml:space="preserve"> государственной социальной помощи на основании  социального контракта. Таким образом, осуществляется переход от односторонних обязательств государства к взаимным обязательствам государства и гражданина.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Большое внимание уделяется </w:t>
      </w:r>
      <w:r>
        <w:rPr>
          <w:sz w:val="28"/>
          <w:szCs w:val="28"/>
        </w:rPr>
        <w:t>в городе социальной поддержке семей с детьми через систему различных государственных социальных пособий, выплат и компенсаций. К указанным мерам относятся: предоставление средств областного материнского капитала, ежемесячная денежная выплата в случае рожде</w:t>
      </w:r>
      <w:r>
        <w:rPr>
          <w:sz w:val="28"/>
          <w:szCs w:val="28"/>
        </w:rPr>
        <w:t>ния (усыновления) третьего ребенка, меры социальной поддержки многодетных семей, воспитывающих трех и более несовершеннолетних детей.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Средствами областного материнского капитала с начала реализации областного закона (2011 год) воспользовались 1 274 </w:t>
      </w:r>
      <w:proofErr w:type="spellStart"/>
      <w:r>
        <w:rPr>
          <w:sz w:val="28"/>
          <w:szCs w:val="28"/>
        </w:rPr>
        <w:t>прокопь</w:t>
      </w:r>
      <w:r>
        <w:rPr>
          <w:sz w:val="28"/>
          <w:szCs w:val="28"/>
        </w:rPr>
        <w:t>евских</w:t>
      </w:r>
      <w:proofErr w:type="spellEnd"/>
      <w:r>
        <w:rPr>
          <w:sz w:val="28"/>
          <w:szCs w:val="28"/>
        </w:rPr>
        <w:t xml:space="preserve"> семей на сумму более 157 млн. руб., из   них   за 2023 год – 141 семья   на   сумму  более 15 млн. руб.   Размер    регионального   материнского    капитала   составляет  130 000 рублей.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Более 2 тыс. многодетных семей города Прокопьевска получают е</w:t>
      </w:r>
      <w:r>
        <w:rPr>
          <w:sz w:val="28"/>
          <w:szCs w:val="28"/>
        </w:rPr>
        <w:t>жемесячную денежную выплату в размере 1200 рублей. Многодетные семьи пользуются компенсацией расходов на оплату коммунальных услуг в размере 30 процентов, квартальными денежными выплатами. Дети из многодетных семей пользуются бесплатным проездом в обществе</w:t>
      </w:r>
      <w:r>
        <w:rPr>
          <w:sz w:val="28"/>
          <w:szCs w:val="28"/>
        </w:rPr>
        <w:t xml:space="preserve">нном транспорте. С августа 2024 года введена новая мера социальной поддержки многодетных семей — ежегодная выплата </w:t>
      </w:r>
      <w:r>
        <w:rPr>
          <w:color w:val="000000"/>
          <w:sz w:val="28"/>
          <w:szCs w:val="28"/>
        </w:rPr>
        <w:t xml:space="preserve">по 12 000 рублей на обеспечение обучающихся общеобразовательных организаций одеждой для посещения учебных занятий, а также спортивной формой </w:t>
      </w:r>
      <w:r>
        <w:rPr>
          <w:color w:val="000000"/>
          <w:sz w:val="28"/>
          <w:szCs w:val="28"/>
        </w:rPr>
        <w:t>на весь период обучения.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с 2014 по 2023 годы 4 082 семьям установлено 8 164 автономных дымовых пожарных </w:t>
      </w:r>
      <w:proofErr w:type="spellStart"/>
      <w:r>
        <w:rPr>
          <w:sz w:val="28"/>
          <w:szCs w:val="28"/>
        </w:rPr>
        <w:t>извещателя</w:t>
      </w:r>
      <w:proofErr w:type="spellEnd"/>
      <w:r>
        <w:rPr>
          <w:sz w:val="28"/>
          <w:szCs w:val="28"/>
        </w:rPr>
        <w:t>, 697 семьям 754 датчиков угарного газа.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принимаемые меры по улучшению положения семей с детьми, повышению роли социальн</w:t>
      </w:r>
      <w:r>
        <w:rPr>
          <w:sz w:val="28"/>
          <w:szCs w:val="28"/>
        </w:rPr>
        <w:t>ой службы, вопросы профилактики семейного и детского  неблагополучия по-прежнему остаются острыми и требуют кардинальных изменений в подходах, внедрения новых эффективных технологий социальной работы, которые позволяют воздействовать на устранение причин п</w:t>
      </w:r>
      <w:r>
        <w:rPr>
          <w:sz w:val="28"/>
          <w:szCs w:val="28"/>
        </w:rPr>
        <w:t>роблем.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сфере социального обслуживания населения города Прокопьевска по направлению социальной защиты семей с детьми услуги предоставляет                МКУ «СРЦН «Алиса».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работы МКУ «СРЦН «Алиса»: проведение </w:t>
      </w:r>
      <w:r>
        <w:rPr>
          <w:sz w:val="28"/>
          <w:szCs w:val="28"/>
        </w:rPr>
        <w:lastRenderedPageBreak/>
        <w:t>реабилитационных меропри</w:t>
      </w:r>
      <w:r>
        <w:rPr>
          <w:sz w:val="28"/>
          <w:szCs w:val="28"/>
        </w:rPr>
        <w:t>ятий с семьями и детьми, социального патронажа, консультаций по разрешению конфликтных ситуаций между детьми и родителями, обеспечение психологической защищенности семей с детьми, поддержка и укрепление их психологического здоровья, содействие созданию бла</w:t>
      </w:r>
      <w:r>
        <w:rPr>
          <w:sz w:val="28"/>
          <w:szCs w:val="28"/>
        </w:rPr>
        <w:t xml:space="preserve">гоприятных психолого-социальных условий для семейного воспитания  детей и их социализации. Социальные услуги семьи с детьми в течение года получают в стационарном и дневном </w:t>
      </w:r>
      <w:proofErr w:type="gramStart"/>
      <w:r>
        <w:rPr>
          <w:sz w:val="28"/>
          <w:szCs w:val="28"/>
        </w:rPr>
        <w:t>отделениях</w:t>
      </w:r>
      <w:proofErr w:type="gramEnd"/>
      <w:r>
        <w:rPr>
          <w:sz w:val="28"/>
          <w:szCs w:val="28"/>
        </w:rPr>
        <w:t>, а также в отделении психолого-педагогической помощи и профилактики безн</w:t>
      </w:r>
      <w:r>
        <w:rPr>
          <w:sz w:val="28"/>
          <w:szCs w:val="28"/>
        </w:rPr>
        <w:t xml:space="preserve">адзорности несовершеннолетних.     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федеральным законом от 28.12.2013 № 442-ФЗ                         «Об основах социального обслуживания граждан в Российской Федерации»              с 01.01.2024 в городе создано муниципальное казенное у</w:t>
      </w:r>
      <w:r>
        <w:rPr>
          <w:sz w:val="28"/>
          <w:szCs w:val="28"/>
        </w:rPr>
        <w:t>чреждение «Центр организации социального обслуживания города Прокопьевска», не являющееся поставщиком социальных услуг. Основными направлениями деятельности учреждения являются признание граждан нуждающимися в социальном обслуживании и составление  индивид</w:t>
      </w:r>
      <w:r>
        <w:rPr>
          <w:sz w:val="28"/>
          <w:szCs w:val="28"/>
        </w:rPr>
        <w:t>уальной программы предоставления социальных услуг.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Организационную и практическую деятельность по оказанию социальной помощи гражданам, достигшим 18 лет, признанных нуждающихся в социальной обслуживании, за исключением государственного полномочия по социа</w:t>
      </w:r>
      <w:r>
        <w:rPr>
          <w:sz w:val="28"/>
          <w:szCs w:val="28"/>
        </w:rPr>
        <w:t>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  выполняет МБУ «ЦСОН» по двум формам социального обслуживания:</w:t>
      </w:r>
      <w:proofErr w:type="gramEnd"/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Социальное обслуживание </w:t>
      </w:r>
      <w:r>
        <w:rPr>
          <w:sz w:val="28"/>
          <w:szCs w:val="28"/>
        </w:rPr>
        <w:t xml:space="preserve">на дому. </w:t>
      </w:r>
    </w:p>
    <w:p w:rsidR="007A17DE" w:rsidRDefault="0083518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2023 год  предоставлены услуги 3 675 чел., оказано 2,36 млн. услуг;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Предоставление социального обслуживания в полустационарной форме. </w:t>
      </w:r>
    </w:p>
    <w:p w:rsidR="007A17DE" w:rsidRDefault="0083518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За  2023 год  5 706 чел. оказано 31 078 услуг.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Одно из важных направлений в работе службы срочного социального обслуживания – обследование материальных и жилищно-бытовых условий проживания граждан. За 2023 год специалистами отделения срочного социального обслуживания проведено 691 обследование граждан,</w:t>
      </w:r>
      <w:r>
        <w:rPr>
          <w:sz w:val="28"/>
          <w:szCs w:val="28"/>
        </w:rPr>
        <w:t xml:space="preserve"> обратившихся за помощью, с составлением подробного акта жилищно-бытовых условий. Созданные при Центре пункты проката, обмена и взаимопомощи (ул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уначарского,10, ул.Ноградская,10) продолжают свою работу. Так, в 2023 году 279 человек принесли в пункты 8 162</w:t>
      </w:r>
      <w:r>
        <w:rPr>
          <w:sz w:val="28"/>
          <w:szCs w:val="28"/>
        </w:rPr>
        <w:t xml:space="preserve"> единиц (вещи, продукты питания, хозяйственные товары, предметы первой необходимости). На балансе учреждения числится 522 единицы средств реабилитации, в течение 2023 года которыми воспользовались 472 человека. В 2023 году 494 человека получили благотворит</w:t>
      </w:r>
      <w:r>
        <w:rPr>
          <w:sz w:val="28"/>
          <w:szCs w:val="28"/>
        </w:rPr>
        <w:t>ельный уголь. По благотворительной акции 591 нуждающимся жителям был доставлен на дом овощной набор весом 80 кг.  Среди инвалидов и долгожителей востребована услуга «Социальное такси», в 2023 году данной услугой воспользовались 225 человек.  Одно из направ</w:t>
      </w:r>
      <w:r>
        <w:rPr>
          <w:sz w:val="28"/>
          <w:szCs w:val="28"/>
        </w:rPr>
        <w:t xml:space="preserve">лений деятельности </w:t>
      </w:r>
      <w:r>
        <w:rPr>
          <w:sz w:val="28"/>
          <w:szCs w:val="28"/>
        </w:rPr>
        <w:lastRenderedPageBreak/>
        <w:t>МБУ «ЦСОН» – Отделение дневного пребывания «Вдохновение». В  2023 году организован досуг для 252 отдыхающих. Учреждение оказывает содействие в осуществление мероприятий по социальной адаптации лиц, освободившихся из мест лишения свободы,</w:t>
      </w:r>
      <w:r>
        <w:rPr>
          <w:sz w:val="28"/>
          <w:szCs w:val="28"/>
        </w:rPr>
        <w:t xml:space="preserve"> и лиц без определённого места жительства. За 2023 год 298 человек, освобожденные из мест лишения свободы и БОМЖ, обратились в отделение социальной адаптации населения - всем им оказана консультативная помощь, 164 человекам оказана помощь в натуральном вид</w:t>
      </w:r>
      <w:r>
        <w:rPr>
          <w:sz w:val="28"/>
          <w:szCs w:val="28"/>
        </w:rPr>
        <w:t xml:space="preserve">е.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одним из приоритетов социальной политики города Прокопьевска является обеспечение достойного существования граждан старшего поколения. В силу возрастных особенностей и состояния здоровья представители старшего поколения постоянно нуждаются </w:t>
      </w:r>
      <w:r>
        <w:rPr>
          <w:sz w:val="28"/>
          <w:szCs w:val="28"/>
        </w:rPr>
        <w:t xml:space="preserve">в социальной поддержке, адресной помощи, социальной адаптации. </w:t>
      </w:r>
    </w:p>
    <w:p w:rsidR="007A17DE" w:rsidRDefault="0083518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рамках национального проекта «Демография» действует региональный проект</w:t>
      </w:r>
      <w:r>
        <w:rPr>
          <w:color w:val="000000"/>
          <w:sz w:val="28"/>
          <w:szCs w:val="28"/>
          <w:shd w:val="clear" w:color="auto" w:fill="FFFFFF"/>
        </w:rPr>
        <w:t xml:space="preserve"> «Разработка и реализация программы системной поддержки и повышения качества жизни старшего поколения «Старшее поколени</w:t>
      </w:r>
      <w:r>
        <w:rPr>
          <w:color w:val="000000"/>
          <w:sz w:val="28"/>
          <w:szCs w:val="28"/>
          <w:shd w:val="clear" w:color="auto" w:fill="FFFFFF"/>
        </w:rPr>
        <w:t xml:space="preserve">е». </w:t>
      </w:r>
      <w:r>
        <w:rPr>
          <w:sz w:val="28"/>
          <w:szCs w:val="28"/>
          <w:shd w:val="clear" w:color="auto" w:fill="FFFFFF"/>
        </w:rPr>
        <w:t xml:space="preserve"> Система долговременного ухода за гражданами пожилого возраста и  инвалидами реализуется на базе МБУ «ЦСОН».</w:t>
      </w:r>
    </w:p>
    <w:p w:rsidR="007A17DE" w:rsidRDefault="0083518F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 момента  реализации проекта (2019 год) из средств федерального и областного бюджетов освоено более 59 </w:t>
      </w:r>
      <w:proofErr w:type="spellStart"/>
      <w:r>
        <w:rPr>
          <w:sz w:val="28"/>
          <w:szCs w:val="28"/>
        </w:rPr>
        <w:t>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по следующим направлениям: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sz w:val="28"/>
          <w:szCs w:val="28"/>
        </w:rPr>
        <w:t>повысили квалификацию по специально разработанной программе «Сиделка» (помощник по уходу) 177 человек;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 создана служба сиделок для ухода на дому за получателями социальных услуг со стойким дефицитом самообслуживания;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3) открыта и оснащена оборудованием «</w:t>
      </w:r>
      <w:r>
        <w:rPr>
          <w:sz w:val="28"/>
          <w:szCs w:val="28"/>
        </w:rPr>
        <w:t xml:space="preserve">Школа ухода» по проведению специальных занятий для  родственников за пожилыми и инвалидами;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открыт пункт проката технических средств реабилитации — для пожилых людей и инвалидов, родственники которых ухаживают за ними дома;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5) приобретен специализиров</w:t>
      </w:r>
      <w:r>
        <w:rPr>
          <w:sz w:val="28"/>
          <w:szCs w:val="28"/>
        </w:rPr>
        <w:t xml:space="preserve">анный автомобиль для перевозки пожилых граждан и инвалидов.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Специалисты «Школы ухода» помогают получателям социальных услуг в  правильном подборе и использовании технических средств реабилитации, организации безопасного пространства. </w:t>
      </w: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</w:t>
      </w:r>
      <w:r>
        <w:rPr>
          <w:sz w:val="28"/>
          <w:szCs w:val="28"/>
        </w:rPr>
        <w:t>учреждении действует социально – реабилитационное отделение, предназначенное для граждан пожилого возраста и инвалидов, нуждающихся в социальной реабилитации, и граждан, страдающих психическими расстройствами, признанных нуждающимися в предоставлении социа</w:t>
      </w:r>
      <w:r>
        <w:rPr>
          <w:sz w:val="28"/>
          <w:szCs w:val="28"/>
        </w:rPr>
        <w:t>льных услуг в полустационарной форме социального обслуживания. Предоставление социальных услуг в отделении направлено на поддержание максимально возможной бытовой и социальной самостоятельности и независимости в повседневной жизнедеятельности, интеллектуал</w:t>
      </w:r>
      <w:r>
        <w:rPr>
          <w:sz w:val="28"/>
          <w:szCs w:val="28"/>
        </w:rPr>
        <w:t>ьной активности, сохранение когнитивных функций и улучшение коммуникативных навыков, а также стабилизацию эмоционального фона и сохранение удовлетворительного жизненного потенциала получателей социальных услуг.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Социальная защита и социальное обслуживание </w:t>
      </w:r>
      <w:r>
        <w:rPr>
          <w:sz w:val="28"/>
          <w:szCs w:val="28"/>
        </w:rPr>
        <w:t xml:space="preserve">населения в городе Прокопьевске активно совершенствуются и развиваются, что требует определенных изменений в работе социальных учреждений, их материально-техническом оснащении и профессионализме специалистов. </w:t>
      </w:r>
      <w:proofErr w:type="gramStart"/>
      <w:r>
        <w:rPr>
          <w:sz w:val="28"/>
          <w:szCs w:val="28"/>
        </w:rPr>
        <w:t xml:space="preserve">Целевые установки в сфере социальной поддержки </w:t>
      </w:r>
      <w:r>
        <w:rPr>
          <w:sz w:val="28"/>
          <w:szCs w:val="28"/>
        </w:rPr>
        <w:t>населения, определенные в посланиях Президента Российской Федерации Федеральному Собранию Российской Федерации, посланиях Губернатора Кемеровской области - Кузбасса, в первую очередь предусматривают повышение качества и доступности социальных услуг, усилен</w:t>
      </w:r>
      <w:r>
        <w:rPr>
          <w:sz w:val="28"/>
          <w:szCs w:val="28"/>
        </w:rPr>
        <w:t>ие адресности в предоставлении социальной поддержки, внедрение новых технологий в сферу оказания социальных услуг, в деятельность социальных учреждений.</w:t>
      </w:r>
      <w:proofErr w:type="gramEnd"/>
      <w:r>
        <w:rPr>
          <w:sz w:val="28"/>
          <w:szCs w:val="28"/>
        </w:rPr>
        <w:t xml:space="preserve"> Разработка программы вызвана необходимостью реализации политики государства по организации социальной з</w:t>
      </w:r>
      <w:r>
        <w:rPr>
          <w:sz w:val="28"/>
          <w:szCs w:val="28"/>
        </w:rPr>
        <w:t xml:space="preserve">ащиты населения на территории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Цели и задачи муниципальной программы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Основной целью реализации муниципальной программы является повышение эффективности системы социальной поддержки и социального обслуживания нас</w:t>
      </w:r>
      <w:r>
        <w:rPr>
          <w:sz w:val="28"/>
          <w:szCs w:val="28"/>
        </w:rPr>
        <w:t>еления города Прокопьевска. Повышение эффективности системы социальной поддержки и социального обслуживания населения обусловлено необходимостью предоставления более качественной социальной поддержки отдельным категориям нуждающихся граждан с целью сохране</w:t>
      </w:r>
      <w:r>
        <w:rPr>
          <w:sz w:val="28"/>
          <w:szCs w:val="28"/>
        </w:rPr>
        <w:t>ния социальной справедливости и стабильности в обществе.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рамках достижения указанной цели определено выполнение следующих основных задач: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Реализация действующих мер адресной социальной поддержки населения в городе Прокопьевске (повышение адресности </w:t>
      </w:r>
      <w:r>
        <w:rPr>
          <w:sz w:val="28"/>
          <w:szCs w:val="28"/>
        </w:rPr>
        <w:t>и целевой направленности предоставления мер социальной поддержки, рост доходов и социальной защищенности отдельных категорий граждан).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 Обеспечение своевременного и полного оказания социальных услуг гражданам пожилого возраста и инвалидам и повышение ка</w:t>
      </w:r>
      <w:r>
        <w:rPr>
          <w:sz w:val="28"/>
          <w:szCs w:val="28"/>
        </w:rPr>
        <w:t>чества социальных услуг (удовлетворение потребности граждан пожилого возраста и инвалидов в социальном обслуживании и соблюдение стандартов качества, расширение перечня социальных услуг).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3. Совершенствование работы специализированных учреждений для несов</w:t>
      </w:r>
      <w:r>
        <w:rPr>
          <w:sz w:val="28"/>
          <w:szCs w:val="28"/>
        </w:rPr>
        <w:t>ершеннолетних, нуждающихся в социальной реабилитации (внедрение новых эффективных технологий оказания помощи детям и семьям, межведомственное взаимодействие социальных служб города в укреплении духовных ценностей семьи и семейных традиций, реализация социа</w:t>
      </w:r>
      <w:r>
        <w:rPr>
          <w:sz w:val="28"/>
          <w:szCs w:val="28"/>
        </w:rPr>
        <w:t xml:space="preserve">льно значимых программ, направленных на улучшение социальной ситуации в </w:t>
      </w:r>
      <w:r>
        <w:rPr>
          <w:sz w:val="28"/>
          <w:szCs w:val="28"/>
        </w:rPr>
        <w:lastRenderedPageBreak/>
        <w:t>городе).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4. Улучшение материального положения отдельных категорий граждан, оказавшихся в трудной жизненной ситуации (усиление адресной поддержки нуждающихся граждан, оказавшихся в тру</w:t>
      </w:r>
      <w:r>
        <w:rPr>
          <w:sz w:val="28"/>
          <w:szCs w:val="28"/>
        </w:rPr>
        <w:t>дной жизненной ситуации, применение различных форм поддержки, стимулирующих граждан к выходу из трудной жизненной ситуации).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5. Создание условий для развития активной жизненной позиции пожилых людей и инвалидов (забота о старшем поколении, повышение заинт</w:t>
      </w:r>
      <w:r>
        <w:rPr>
          <w:sz w:val="28"/>
          <w:szCs w:val="28"/>
        </w:rPr>
        <w:t>ересованности и привлечение пожилых людей и инвалидов к активной жизни).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Обеспечение эффективного управления системой социальной поддержки и социального обслуживания (своевременное и качественное выполнение установленных функций, реализация системного </w:t>
      </w:r>
      <w:r>
        <w:rPr>
          <w:sz w:val="28"/>
          <w:szCs w:val="28"/>
        </w:rPr>
        <w:t>подхода в развитии социальной защиты населения).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реализация всех мероприятий программы позволит органам местного самоуправления </w:t>
      </w:r>
      <w:proofErr w:type="spellStart"/>
      <w:r>
        <w:rPr>
          <w:sz w:val="28"/>
          <w:szCs w:val="28"/>
        </w:rPr>
        <w:t>Прокопьевского</w:t>
      </w:r>
      <w:proofErr w:type="spellEnd"/>
      <w:r>
        <w:rPr>
          <w:sz w:val="28"/>
          <w:szCs w:val="28"/>
        </w:rPr>
        <w:t xml:space="preserve"> городского округа и муниципальным учреждениям социальной защиты города Прокопьевска своевременно </w:t>
      </w:r>
      <w:r>
        <w:rPr>
          <w:sz w:val="28"/>
          <w:szCs w:val="28"/>
        </w:rPr>
        <w:t>и в полном объеме выполнить все возложенные на них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социальным </w:t>
      </w:r>
      <w:r>
        <w:rPr>
          <w:sz w:val="28"/>
          <w:szCs w:val="28"/>
        </w:rPr>
        <w:t>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О.В. Сергеева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p w:rsidR="007A17DE" w:rsidRDefault="0083518F">
      <w:pPr>
        <w:widowControl w:val="0"/>
        <w:ind w:firstLine="708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от   20.11.2024 № 185-п</w:t>
      </w:r>
    </w:p>
    <w:p w:rsidR="007A17DE" w:rsidRDefault="007A17DE">
      <w:pPr>
        <w:widowControl w:val="0"/>
        <w:jc w:val="right"/>
        <w:rPr>
          <w:sz w:val="28"/>
          <w:szCs w:val="28"/>
        </w:rPr>
      </w:pPr>
    </w:p>
    <w:p w:rsidR="007A17DE" w:rsidRDefault="007A17DE">
      <w:pPr>
        <w:widowControl w:val="0"/>
        <w:ind w:firstLine="708"/>
        <w:jc w:val="center"/>
        <w:outlineLvl w:val="1"/>
        <w:rPr>
          <w:sz w:val="28"/>
          <w:szCs w:val="28"/>
        </w:rPr>
      </w:pPr>
    </w:p>
    <w:p w:rsidR="007A17DE" w:rsidRDefault="0083518F">
      <w:pPr>
        <w:widowControl w:val="0"/>
        <w:ind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Раздел 3. Перечень подпрограмм муниципальной программы </w:t>
      </w:r>
    </w:p>
    <w:p w:rsidR="007A17DE" w:rsidRDefault="0083518F">
      <w:pPr>
        <w:widowControl w:val="0"/>
        <w:ind w:firstLine="70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«Качество жизни»  с кратким описанием подпрограмм, основных </w:t>
      </w:r>
      <w:r>
        <w:rPr>
          <w:sz w:val="28"/>
          <w:szCs w:val="28"/>
        </w:rPr>
        <w:t>мероприятий и мероприятий</w:t>
      </w:r>
    </w:p>
    <w:p w:rsidR="007A17DE" w:rsidRDefault="007A17DE">
      <w:pPr>
        <w:widowControl w:val="0"/>
        <w:ind w:firstLine="539"/>
        <w:jc w:val="both"/>
        <w:rPr>
          <w:sz w:val="28"/>
          <w:szCs w:val="28"/>
        </w:rPr>
      </w:pPr>
    </w:p>
    <w:tbl>
      <w:tblPr>
        <w:tblW w:w="9828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2158"/>
        <w:gridCol w:w="47"/>
        <w:gridCol w:w="2344"/>
        <w:gridCol w:w="38"/>
        <w:gridCol w:w="2050"/>
        <w:gridCol w:w="84"/>
        <w:gridCol w:w="2194"/>
      </w:tblGrid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описание подпрограммы, основного мероприятия, мероприятия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определения (формула)</w:t>
            </w:r>
          </w:p>
        </w:tc>
      </w:tr>
      <w:tr w:rsidR="007A17DE">
        <w:tc>
          <w:tcPr>
            <w:tcW w:w="98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>
              <w:rPr>
                <w:sz w:val="28"/>
                <w:szCs w:val="28"/>
              </w:rPr>
              <w:t>программа  «Качество жизни»</w:t>
            </w:r>
          </w:p>
        </w:tc>
      </w:tr>
      <w:tr w:rsidR="007A17DE">
        <w:trPr>
          <w:trHeight w:val="4554"/>
        </w:trPr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 «Качество жизни»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граждан, получающих социальную поддержку, в общей численности населения города Прокопьевска, процентов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ДГСП = ГСП / Ч x 100%,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ГСП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граждан, получающих социальную поддержку, человек;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численность населения города Прокопьевска, человек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повышение уровня жизни граждан - получателей мер социальной поддержки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Задача:  реализация действующих мер адресной </w:t>
            </w:r>
            <w:r>
              <w:rPr>
                <w:sz w:val="28"/>
                <w:szCs w:val="28"/>
              </w:rPr>
              <w:t>социальной поддержки населения в Кемеровской области</w:t>
            </w:r>
          </w:p>
        </w:tc>
      </w:tr>
      <w:tr w:rsidR="007A17DE">
        <w:trPr>
          <w:trHeight w:val="4171"/>
        </w:trPr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«Реализация мер социальной поддержки отдельных категорий граждан»</w:t>
            </w:r>
          </w:p>
        </w:tc>
        <w:tc>
          <w:tcPr>
            <w:tcW w:w="24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включает мероприятия по предоставлению мер социальной поддержки отдельным категориям граждан в соответствии</w:t>
            </w:r>
            <w:r>
              <w:rPr>
                <w:sz w:val="28"/>
                <w:szCs w:val="28"/>
              </w:rPr>
              <w:t xml:space="preserve"> с законодательством Российской Федерации, Кемеровской области – Кузбасса и направлена на организацию своевременного и в полном объеме обеспечения прав отдельных категорий граждан на меры социальной поддержки. </w:t>
            </w:r>
            <w:proofErr w:type="gramStart"/>
            <w:r>
              <w:rPr>
                <w:sz w:val="28"/>
                <w:szCs w:val="28"/>
              </w:rPr>
              <w:t>В рамках подпрограммы предусмотрена социальная</w:t>
            </w:r>
            <w:r>
              <w:rPr>
                <w:sz w:val="28"/>
                <w:szCs w:val="28"/>
              </w:rPr>
              <w:t xml:space="preserve"> поддержка в виде предоставления денежных выплат и оказания поддержки в натуральном выражении (например, бесплатный (льготный) проезд) ветеранам труда, труженикам тыла, реабилитированным лицам и лицам, признанным </w:t>
            </w:r>
            <w:r>
              <w:rPr>
                <w:sz w:val="28"/>
                <w:szCs w:val="28"/>
              </w:rPr>
              <w:lastRenderedPageBreak/>
              <w:t>пострадавшими от политических репрессий, ин</w:t>
            </w:r>
            <w:r>
              <w:rPr>
                <w:sz w:val="28"/>
                <w:szCs w:val="28"/>
              </w:rPr>
              <w:t>валидам, отдельным категориям многодетных матерей, приемным родителям, малообеспеченным гражданам, семьям, имеющим детей, и другим категориям граждан</w:t>
            </w:r>
            <w:proofErr w:type="gram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Средний размер выплат на одного получателя,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СРДВ = В / Ч,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- объем средств, направленных на предоставление мер социальной поддержки,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 - численность получателей мер социальной поддержки, человек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</w:tr>
      <w:tr w:rsidR="007A17DE">
        <w:trPr>
          <w:trHeight w:val="253"/>
        </w:trPr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2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расходов на предоставление мер социальной поддержки отдельным категориям граждан в </w:t>
            </w:r>
            <w:r>
              <w:rPr>
                <w:sz w:val="28"/>
                <w:szCs w:val="28"/>
              </w:rPr>
              <w:t>натуральной форме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ДРНВ = </w:t>
            </w:r>
            <w:proofErr w:type="spellStart"/>
            <w:r>
              <w:rPr>
                <w:sz w:val="28"/>
                <w:szCs w:val="28"/>
              </w:rPr>
              <w:t>Рнв</w:t>
            </w:r>
            <w:proofErr w:type="spellEnd"/>
            <w:r>
              <w:rPr>
                <w:sz w:val="28"/>
                <w:szCs w:val="28"/>
              </w:rPr>
              <w:t xml:space="preserve"> / </w:t>
            </w:r>
            <w:proofErr w:type="spellStart"/>
            <w:r>
              <w:rPr>
                <w:sz w:val="28"/>
                <w:szCs w:val="28"/>
              </w:rPr>
              <w:t>Ро</w:t>
            </w:r>
            <w:proofErr w:type="spellEnd"/>
            <w:r>
              <w:rPr>
                <w:sz w:val="28"/>
                <w:szCs w:val="28"/>
              </w:rPr>
              <w:t xml:space="preserve"> x 100%,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Рнв</w:t>
            </w:r>
            <w:proofErr w:type="spellEnd"/>
            <w:r>
              <w:rPr>
                <w:sz w:val="28"/>
                <w:szCs w:val="28"/>
              </w:rPr>
              <w:t xml:space="preserve"> - расходы на предоставление мер социальной поддержки отдельным категориям граждан в натуральной форме,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</w:t>
            </w:r>
            <w:proofErr w:type="spellEnd"/>
            <w:r>
              <w:rPr>
                <w:sz w:val="28"/>
                <w:szCs w:val="28"/>
              </w:rPr>
              <w:t xml:space="preserve"> - общие расходы, направленные на предоставление мер социа</w:t>
            </w:r>
            <w:r>
              <w:rPr>
                <w:sz w:val="28"/>
                <w:szCs w:val="28"/>
              </w:rPr>
              <w:t xml:space="preserve">льной </w:t>
            </w:r>
            <w:r>
              <w:rPr>
                <w:sz w:val="28"/>
                <w:szCs w:val="28"/>
              </w:rPr>
              <w:lastRenderedPageBreak/>
              <w:t>поддержки отдельным категориям граждан,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тыс. рублей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мероприятие: Оказание мер социальной поддержки отдельным категориям граждан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 социальной поддержки ветеранов труда в соответствии с Законом </w:t>
            </w:r>
            <w:r>
              <w:rPr>
                <w:sz w:val="28"/>
                <w:szCs w:val="28"/>
              </w:rPr>
              <w:t>Кемеровской области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 декабря 2004 года  № 105-ОЗ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мерах социальной поддержки отдельной категории ветеранов Великой Отечественной войны и ветеранов труда»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мер социальной поддержки ветеранам труда в соответствии с </w:t>
            </w:r>
            <w:hyperlink r:id="rId10">
              <w:r>
                <w:rPr>
                  <w:sz w:val="28"/>
                  <w:szCs w:val="28"/>
                </w:rPr>
                <w:t>Законом</w:t>
              </w:r>
            </w:hyperlink>
            <w:r>
              <w:rPr>
                <w:sz w:val="28"/>
                <w:szCs w:val="28"/>
              </w:rPr>
              <w:t xml:space="preserve"> Кемеровской области от 20 декабря 2004 г.            № 105-ОЗ                    «О мерах социальной</w:t>
            </w:r>
            <w:r>
              <w:rPr>
                <w:sz w:val="28"/>
                <w:szCs w:val="28"/>
              </w:rPr>
              <w:t xml:space="preserve">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доход ветерана труда за счет предоставления мер социальной поддержки,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СДВТ = В / Ч,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- объем средств, напра</w:t>
            </w:r>
            <w:r>
              <w:rPr>
                <w:sz w:val="28"/>
                <w:szCs w:val="28"/>
              </w:rPr>
              <w:t>вленных на социальную поддержку ветеранов труда,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 - средняя за год численность ветеранов труда,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1.1.2.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мер социальной поддержки ветеранов труда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 ветеранам труда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Средний </w:t>
            </w:r>
            <w:r>
              <w:rPr>
                <w:sz w:val="28"/>
                <w:szCs w:val="28"/>
              </w:rPr>
              <w:t>доход ветерана труда за счет предоставления мер социальной поддержки,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СДВТ = В / Ч,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- объем средств, направленных на социальную поддержку ветеранов труда,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 - средняя за год численность вет</w:t>
            </w:r>
            <w:r>
              <w:rPr>
                <w:sz w:val="28"/>
                <w:szCs w:val="28"/>
              </w:rPr>
              <w:t>еранов труда,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Мероприятие: </w:t>
            </w:r>
            <w:proofErr w:type="gramStart"/>
            <w:r>
              <w:rPr>
                <w:sz w:val="28"/>
                <w:szCs w:val="28"/>
              </w:rPr>
              <w:t>Обеспечение мер социальной поддержки ветеранов Великой Отечественной войны, проработавших в тылу в период с  22 июня 1941 года по 9 мая 1945 года не менее шести месяцев, исключая период работы на временно оккупиро</w:t>
            </w:r>
            <w:r>
              <w:rPr>
                <w:sz w:val="28"/>
                <w:szCs w:val="28"/>
              </w:rPr>
              <w:t>ванных территориях СССР, либо награжденных орденами и медалями СССР за самоотверженны</w:t>
            </w:r>
            <w:r>
              <w:rPr>
                <w:sz w:val="28"/>
                <w:szCs w:val="28"/>
              </w:rPr>
              <w:lastRenderedPageBreak/>
              <w:t>й труд в период Великой Отечественной войны, в соответствии с Законом Кемеровской области от 20 декабря 2004 года</w:t>
            </w:r>
            <w:proofErr w:type="gramEnd"/>
            <w:r>
              <w:rPr>
                <w:sz w:val="28"/>
                <w:szCs w:val="28"/>
              </w:rPr>
              <w:t xml:space="preserve"> № 105-ОЗ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 мерах социальной поддержки отдельной </w:t>
            </w:r>
            <w:r>
              <w:rPr>
                <w:sz w:val="28"/>
                <w:szCs w:val="28"/>
              </w:rPr>
              <w:t>категории ветеранов Великой Отечественной войны и ветеранов труда»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мер социальной поддержки ветеранам Великой Отечественной войны, проработавшим в тылу в период с 22 июня 1941 г. по 9 мая 1945 г. не менее шести месяцев, исключая период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войны,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соответствии с </w:t>
            </w:r>
            <w:hyperlink r:id="rId11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от 20 декабря 2004 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          № 105-ОЗ  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Средний доход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руженика тыла за счет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СДТТ = В / Ч,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 направленных на социальную поддержку тружеников тыла,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средняя за год численность тружеников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тыла,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1.1.4.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Мероприятие: Обеспечение мер социальной поддержки ветеранов Великой Отечественной войны, проработавших в тылу в период с  22 июня 1941 года по 9 мая 1945 года не менее шести месяцев, исключая период работы на временно оккупированных </w:t>
            </w:r>
            <w:r>
              <w:rPr>
                <w:sz w:val="28"/>
                <w:szCs w:val="28"/>
              </w:rPr>
              <w:t xml:space="preserve">территориях СССР, либо награжденных </w:t>
            </w:r>
            <w:r>
              <w:rPr>
                <w:sz w:val="28"/>
                <w:szCs w:val="28"/>
              </w:rPr>
              <w:lastRenderedPageBreak/>
              <w:t>орденами и медалями СССР за самоотверженный труд в период Великой Отечественной войны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мер социальной поддержки ветеранам Великой Отечественной войны, проработавшим в тылу в период с 22 июня 1941 г. по 9 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1945 г.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 в период Великой Отечественной войны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Средний доход труженика тыла за счет предоставлени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СДТТ = В / Ч,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 направленных на социальную поддержку тружеников тыла,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средняя за год численность тружеников тыла,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1.1.5.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в соответствии с Законом Кемеровской области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декабря 2004 года   №114-ОЗ   «О мерах социальной поддержки реабилитированных лиц и ли</w:t>
            </w:r>
            <w:r>
              <w:rPr>
                <w:sz w:val="28"/>
                <w:szCs w:val="28"/>
              </w:rPr>
              <w:t>ц, признанных пострадавшими от политических репрессий»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реабилитированным лицам и лицам, признанным пострадавшими от политических репрессий, в соответствии с </w:t>
            </w:r>
            <w:hyperlink r:id="rId12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декабря 2004 г.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114-ОЗ                     «О мерах социальной поддержки реабилитированных лиц и лиц, признанных пострадавшими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 политических репрессий»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реабилитированного лица и лица, признанного пострадавшим от политических репрессий, за счет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СДРЛ = В / Ч,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направленных на социальную поддержку реабилитированных лиц, и лиц, признанных пострадавшими от политических репрессий,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средняя за год численность реабилитированных лиц и лиц, признанных пострадавшими от политических репрессий,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1.6.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 социальной поддержки реабилитированных лиц и лиц, признанных пострадавшими </w:t>
            </w:r>
            <w:r>
              <w:rPr>
                <w:sz w:val="28"/>
                <w:szCs w:val="28"/>
              </w:rPr>
              <w:lastRenderedPageBreak/>
              <w:t>от политических репрессий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Предоставление мер социальной поддержки реабилитированным лицам и лицам, признанным пострадавшими от политических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репрес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Средний доход реабилитированного лица и лица, признанного пострадавшим от политических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репрессий, за счет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СДРЛ = В / Ч,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- объем средств, направленных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социальную поддержку реабилитированных лиц, и лиц, признанных пострадавшими от политических репрессий,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средняя за год численность реабилитированных лиц и лиц, признанных пострадавшими от политических репрессий,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1.1.7.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отдельных категорий граждан в соответствии с Законом Кемеровской области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 января 2005 года   № 15-ОЗ           «О мерах социальной поддержки отдельных категорий граждан»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отдельным кате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гориям граждан в соответствии с </w:t>
            </w:r>
            <w:hyperlink r:id="rId13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января 2005 г.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15-ОЗ  «О мерах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социальной поддержки отдельных категорий граждан»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отдельных категорий граждан за счет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СДОК = В / Ч,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- объем средств, направленных на социальную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поддержку отдельных категорий граждан,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 - среднее за год количество получателей в рамках </w:t>
            </w:r>
            <w:hyperlink r:id="rId14">
              <w:r>
                <w:rPr>
                  <w:rFonts w:ascii="Times New Roman" w:hAnsi="Times New Roman" w:cs="Times New Roman"/>
                  <w:sz w:val="28"/>
                  <w:szCs w:val="28"/>
                </w:rPr>
                <w:t>З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t>акона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от 27 января 2005 г. № 15-ОЗ              «О мерах социальной поддержки отдельных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категорий граждан»,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1.1.8.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отдельных категорий граждан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отде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льным категориям граждан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отдельных категорий граждан за счет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СДОК = В / Ч,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 направленных на социальную поддержку отдельных категорий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 - среднее за год количество получателей в рамках </w:t>
            </w:r>
            <w:hyperlink r:id="rId15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 января 2005 г. № 15-ОЗ              «О мерах социальной поддержки отдельных категорий граждан»,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1.1.9.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мер социальной поддержки по оплате проезда отдельными видами транспорта в соответствии с Законом Кемеровской </w:t>
            </w:r>
            <w:r>
              <w:rPr>
                <w:sz w:val="28"/>
                <w:szCs w:val="28"/>
              </w:rPr>
              <w:lastRenderedPageBreak/>
              <w:t>области</w:t>
            </w:r>
            <w:r>
              <w:rPr>
                <w:sz w:val="28"/>
                <w:szCs w:val="28"/>
              </w:rPr>
              <w:t xml:space="preserve"> от 28 декабря 2016 года   № 97-ОЗ «О мерах социальной поддержки по оплате проезда отдельными видами транспорта»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Предоставление мер социальной поддержки по оплате проезда отдельными видами транспорта в соответствии с </w:t>
            </w:r>
            <w:hyperlink r:id="rId16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декабря 2016 г.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97-ОЗ «О мерах социальной поддержки по оплате проезда отдельными видами транспорта»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раждан, получивших социальную поддержку по оплате проезда отдельными видами транспорта, в общей численности граждан,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имеющих право на получение мер социальной поддержки по оплате проезда отдельными видами транспорта, процентов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ГП = 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Ч2 x 100%,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граждан, получивших единый социальный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проездной билет, документы, подтверждающие право пользования мерами социальной поддержки отдельными видами транспорта, человек;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граждан, имеющих право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мер социальной поддержки по оплате проезда отдельными видами транспорта,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1.1.10.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мер социальной поддержки по оплате проезда отдельными видами транспорта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по оплате проезда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отдельными видами транспорта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социальную поддержку по оплате проезда отдельными видами транспорта, в общей численности граждан, имеющих право на получение мер социальной поддержки по оплате проезда отдельными видами транспорта,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ДГП = 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Ч2 x 100%,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граждан, получивших единый социальный проездной билет, документы, подтверждающие право пользования мерами социальной поддержки отдельными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видами транспорта, человек;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количес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 граждан, имеющих право на получение мер социальной поддержки по оплате проезда отдельными видами транспорта,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1.1.11.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социального пособия на погребение и возмещение расходов по гарантированному перечню услуг по погребению в</w:t>
            </w:r>
            <w:r>
              <w:rPr>
                <w:sz w:val="28"/>
                <w:szCs w:val="28"/>
              </w:rPr>
              <w:t xml:space="preserve"> соответствии с Законом Кемеровской области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 07 декабря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года                                  № 104-ОЗ                «О некоторых вопросах в сфере погребения и похоронного дела  в Кемеровской области»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социального пособия на погребение и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змещение расходов по гарантированному перечню услуг по погребению в соответствии с </w:t>
            </w:r>
            <w:hyperlink r:id="rId17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 декабря 2018 года                                  № 104-ОЗ                 «О некоторых вопросах в сфере погребения и похоронного дела  в Кемеровской области»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произведенных выплат социального пособия на погребение,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единиц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абсо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лютных числах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1.1.12.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Выплата </w:t>
            </w:r>
            <w:r>
              <w:rPr>
                <w:sz w:val="28"/>
                <w:szCs w:val="28"/>
              </w:rPr>
              <w:lastRenderedPageBreak/>
              <w:t>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Выплата социального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пособия на погребение и возмещение расходов по гарантированному перечню услуг по погребе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произведенных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выплат социального пособия на погребение,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единиц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абсолютных числах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1.1.13.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Меры социальной поддержки отдельных категорий многодетных матерей в соответствии с Законом Кемеровской области от 8 апреля 2008 </w:t>
            </w:r>
            <w:r>
              <w:rPr>
                <w:sz w:val="28"/>
                <w:szCs w:val="28"/>
              </w:rPr>
              <w:t>года № 14-ОЗ                 «О мерах социальной поддержки отдельных категорий многодетных матерей»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отдельным категориям многодетных матерей в соответствии с </w:t>
            </w:r>
            <w:hyperlink r:id="rId18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апреля 2008 г.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№14-ОЗ «О мерах социальной поддержки отдельных категорий многодетных матерей»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многодетной матери за сч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СДММ = В / Ч,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 направленных на социальную поддержку многодетных матерей,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 - среднее за год количество многодетных матерей,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1.1.14.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отдельных категорий многодетных матерей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отдельным категориям многодетных матерей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многодетной матери за счет предоставления мер социальной поддерж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СДММ = В / Ч,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- объем средств, направленных на социальную поддержку многодетных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матерей,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среднее за год количество многодетных матерей,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1.1.15.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</w:t>
            </w:r>
            <w:r>
              <w:rPr>
                <w:sz w:val="28"/>
                <w:szCs w:val="28"/>
              </w:rPr>
              <w:t xml:space="preserve"> поддержки отдельной категории приемных родителей в соответствии с Законом Кемеровской области от 7 февраля 2013 года № 9-ОЗ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мерах социальной поддержки отдельных категорий приемных родителей»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социальной поддержки отдельным категориям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приемных родителей в соответствии с </w:t>
            </w:r>
            <w:hyperlink r:id="rId19">
              <w:r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Кемеровской области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февраля 2013 г.          № 9-ОЗ «О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рах социальной поддержки отдельных категорий приемных родителей»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приемного родителя за счет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СДПР = В / Ч,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 направленных на социальну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поддержку приемных родителей,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среднее за год количество приемных родителей, получивших меры социальной поддержки,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1.1.16.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отдельной категории приемных родителей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социальной поддержки отдельным категориям приемных родителей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доход приемного родителя за счет предоставления мер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СДПР = В / Ч,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 направленных на социальную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оддержку приемных родителей,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 - среднее за год 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приемных родителей, получивших меры социальной поддержки,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повышение уровня, качества и безопасности социального обслуживания населения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Задача: обеспечение </w:t>
            </w:r>
            <w:r>
              <w:rPr>
                <w:sz w:val="28"/>
                <w:szCs w:val="28"/>
              </w:rPr>
              <w:t>реализации основных направлений развития учреждений социального обслуживания, повышение качества и доступности социальных услуг, укрепление материальной базы учреждений системы социального обслуживания населения, социальная поддержка работников.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</w:t>
            </w:r>
            <w:r>
              <w:rPr>
                <w:sz w:val="28"/>
                <w:szCs w:val="28"/>
              </w:rPr>
              <w:t>грамма: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социального обслуживания населения»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включает мероприятия по обеспечению деятельности учреждений социального обслуживания граждан пожилого возраста, инвалидов и других категорий граждан, находящихся в трудной жизненной ситуаци</w:t>
            </w:r>
            <w:r>
              <w:rPr>
                <w:sz w:val="28"/>
                <w:szCs w:val="28"/>
              </w:rPr>
              <w:t xml:space="preserve">и, а также деятельности 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</w:t>
            </w:r>
            <w:r>
              <w:rPr>
                <w:sz w:val="28"/>
                <w:szCs w:val="28"/>
              </w:rPr>
              <w:lastRenderedPageBreak/>
              <w:t>несовершеннолетним и их семьям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Отношение средней заработной платы социальных раб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отников к средней заработной плате в регионе, процентов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СЗП = ЗПСР / ЗП x 100%,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ЗПСР - среднемесячная заработная плата социальных работников,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ЗП - среднемесячная заработная плата в регионе, рублей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Основное </w:t>
            </w:r>
            <w:r>
              <w:rPr>
                <w:sz w:val="28"/>
                <w:szCs w:val="28"/>
              </w:rPr>
              <w:t>мероприятие: Реализация основных направлений развития учреждений социального обслуживания, повышение качества и доступности социальных услуг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обслуживание граждан, достигших возраста 18 лет, признанных нуждающимися в социальн</w:t>
            </w:r>
            <w:r>
              <w:rPr>
                <w:sz w:val="28"/>
                <w:szCs w:val="28"/>
              </w:rPr>
              <w:t>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финансовое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выполнения государственного задания на оказание муниципальных услуг и субсидии на иные цели учреждениям социального обслуживания граждан, достигших возраста 18 лет, признанных нуждающимися в социальном обслуживании, за исключением государствен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обслуживания</w:t>
            </w:r>
            <w:proofErr w:type="gramEnd"/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граждан, получивших социальные услуги в учреждениях социально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обслуживания населения, в общем числе граждан, обратившихся за получением социальных услуг в учреждения социального обслуживания населения, процентов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ДПСУ = ЧПУ / Ч x 100%,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ЧПУ - численность, получивших социальные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в учреждениях социального обслуживания населения, человек;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общая численность граждан, обратившихся за получением социальных услуг в учреждения социального обслуживания населения, человек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2.1.2.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Мероприятие: Финансовое </w:t>
            </w:r>
            <w:r>
              <w:rPr>
                <w:sz w:val="28"/>
                <w:szCs w:val="28"/>
              </w:rPr>
              <w:t>обеспечение учреждений социального обслуживания граждан пожилого возраста, инвалидов и других категорий граждан, находящихся в трудной жизненной ситуации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Расходы на содержание учреждений социального обслуживания граждан, достигших возраста 18 лет, признанн</w:t>
            </w:r>
            <w:r>
              <w:rPr>
                <w:sz w:val="28"/>
                <w:szCs w:val="28"/>
              </w:rPr>
              <w:t>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государственных организациях социального обслужива</w:t>
            </w:r>
            <w:r>
              <w:rPr>
                <w:sz w:val="28"/>
                <w:szCs w:val="28"/>
              </w:rPr>
              <w:t>ния за счет иных, не запрещенных законодательством источников (расходы на закупку товаров, работ услуг  для нужд учреждений, уплата налогов, сборов и иных</w:t>
            </w:r>
            <w:proofErr w:type="gramEnd"/>
            <w:r>
              <w:rPr>
                <w:sz w:val="28"/>
                <w:szCs w:val="28"/>
              </w:rPr>
              <w:t xml:space="preserve"> платежей)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2.1.3.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</w:t>
            </w:r>
            <w:r>
              <w:rPr>
                <w:sz w:val="28"/>
                <w:szCs w:val="28"/>
              </w:rPr>
              <w:lastRenderedPageBreak/>
              <w:t xml:space="preserve">(оказание услуг) специализированных </w:t>
            </w:r>
            <w:r>
              <w:rPr>
                <w:sz w:val="28"/>
                <w:szCs w:val="28"/>
              </w:rPr>
              <w:t>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Содержание специализированных учреждений </w:t>
            </w:r>
            <w:r>
              <w:rPr>
                <w:sz w:val="28"/>
                <w:szCs w:val="28"/>
              </w:rPr>
              <w:lastRenderedPageBreak/>
              <w:t>для несовершеннолетних, нуждающихся в социальной ре</w:t>
            </w:r>
            <w:r>
              <w:rPr>
                <w:sz w:val="28"/>
                <w:szCs w:val="28"/>
              </w:rPr>
              <w:t>абилитации, иных учреждений и служб, предоставляющих социальные услуги несовершеннолетним и их семьям из средств областного бюджета (расходы на выплаты персоналу казенных учреждений, уплата налогов, сборов и иных платежей, иные закупки товаров, работ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усл</w:t>
            </w:r>
            <w:r>
              <w:rPr>
                <w:sz w:val="28"/>
                <w:szCs w:val="28"/>
              </w:rPr>
              <w:t>уг  для нужд учреждений)</w:t>
            </w:r>
          </w:p>
        </w:tc>
        <w:tc>
          <w:tcPr>
            <w:tcW w:w="2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граждан, получивших социальные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учреждениях социального обслуживания населения, в общем числе граждан, обратившихся за получением социальных услуг в учреждения социального обслуживания населения, процентов</w:t>
            </w:r>
          </w:p>
        </w:tc>
        <w:tc>
          <w:tcPr>
            <w:tcW w:w="22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Рассчитывает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ДПСУ = ЧПУ / Ч x 100%,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ЧПУ - численность, получивших социальные услуги в учреждениях социального обслуживания населения, человек;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 - общая численность граждан, обратившихся за получением социальных услуг в учреждения социального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обслуживания населения,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2.1.4.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учреждений для несовершеннолетних, нуждающихся в социальной реабилитации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содержание специализированных учреждений для </w:t>
            </w:r>
            <w:proofErr w:type="gramStart"/>
            <w:r>
              <w:rPr>
                <w:sz w:val="28"/>
                <w:szCs w:val="28"/>
              </w:rPr>
              <w:t>несовершенно-летних</w:t>
            </w:r>
            <w:proofErr w:type="gram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нуждаю-щихся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социаль</w:t>
            </w:r>
            <w:proofErr w:type="spellEnd"/>
            <w:r>
              <w:rPr>
                <w:sz w:val="28"/>
                <w:szCs w:val="28"/>
              </w:rPr>
              <w:t xml:space="preserve">-ной реабилитации, иных учреждений и служб, предоставляющих социальные услуги несовершеннолетним и их семьям за счет иных, не запрещенных законодательством источников (расходы на </w:t>
            </w:r>
            <w:r>
              <w:rPr>
                <w:sz w:val="28"/>
                <w:szCs w:val="28"/>
              </w:rPr>
              <w:lastRenderedPageBreak/>
              <w:t>закупку товаров, работ услуг  для нужд учреждений, уплата налогов, сбо</w:t>
            </w:r>
            <w:r>
              <w:rPr>
                <w:sz w:val="28"/>
                <w:szCs w:val="28"/>
              </w:rPr>
              <w:t>ров и иных платежей)</w:t>
            </w:r>
          </w:p>
        </w:tc>
        <w:tc>
          <w:tcPr>
            <w:tcW w:w="20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2.1.5.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 Создание системы долговременного ухода за гражданами пожилого возраста и инвалидами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Включение граждан старше трудоспособного возраста, признанных нуждающимися в социальном обслуживании в систему долговременного </w:t>
            </w:r>
            <w:r>
              <w:rPr>
                <w:sz w:val="28"/>
                <w:szCs w:val="28"/>
              </w:rPr>
              <w:t>ухода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 трудоспособного возраста и инвалидов, нуждающихся в долговременном уходе, процентов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Рассчитывается по </w:t>
            </w:r>
            <w:r>
              <w:rPr>
                <w:sz w:val="28"/>
                <w:szCs w:val="28"/>
              </w:rPr>
              <w:t>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ДГ = </w:t>
            </w:r>
            <w:proofErr w:type="spellStart"/>
            <w:r>
              <w:rPr>
                <w:sz w:val="28"/>
                <w:szCs w:val="28"/>
              </w:rPr>
              <w:t>Чп</w:t>
            </w:r>
            <w:proofErr w:type="spellEnd"/>
            <w:r>
              <w:rPr>
                <w:sz w:val="28"/>
                <w:szCs w:val="28"/>
              </w:rPr>
              <w:t xml:space="preserve"> / </w:t>
            </w:r>
            <w:proofErr w:type="spellStart"/>
            <w:r>
              <w:rPr>
                <w:sz w:val="28"/>
                <w:szCs w:val="28"/>
              </w:rPr>
              <w:t>Чн</w:t>
            </w:r>
            <w:proofErr w:type="spellEnd"/>
            <w:r>
              <w:rPr>
                <w:sz w:val="28"/>
                <w:szCs w:val="28"/>
              </w:rPr>
              <w:t xml:space="preserve"> x 100%,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Чп</w:t>
            </w:r>
            <w:proofErr w:type="spellEnd"/>
            <w:r>
              <w:rPr>
                <w:sz w:val="28"/>
                <w:szCs w:val="28"/>
              </w:rPr>
              <w:t xml:space="preserve"> - численность граждан старше трудоспособного возраста и инвалидов, которым были оказаны услуги в рамках системы долговременного ухода, человек;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Чн</w:t>
            </w:r>
            <w:proofErr w:type="spellEnd"/>
            <w:r>
              <w:rPr>
                <w:sz w:val="28"/>
                <w:szCs w:val="28"/>
              </w:rPr>
              <w:t xml:space="preserve"> - численность граждан старше трудоспособного возраста и инвалидов, нуж</w:t>
            </w:r>
            <w:r>
              <w:rPr>
                <w:sz w:val="28"/>
                <w:szCs w:val="28"/>
              </w:rPr>
              <w:t>дающихся в долговременном уходе,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2.1.6.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</w:t>
            </w:r>
            <w:r>
              <w:rPr>
                <w:sz w:val="28"/>
                <w:szCs w:val="28"/>
              </w:rPr>
              <w:lastRenderedPageBreak/>
              <w:t xml:space="preserve">Законом Кемеровской области от 30 октября 2007 года   № </w:t>
            </w:r>
            <w:r>
              <w:rPr>
                <w:sz w:val="28"/>
                <w:szCs w:val="28"/>
              </w:rPr>
              <w:t>132-ОЗ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мерах социальной поддержки работников муниципальных учреждений социального обслуживания»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Выплата пособий и компенсаций работникам муниципальных учреждений социального обслуживания в соответствии с </w:t>
            </w:r>
            <w:hyperlink r:id="rId20">
              <w:r>
                <w:rPr>
                  <w:rStyle w:val="a8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>
              <w:rPr>
                <w:sz w:val="28"/>
                <w:szCs w:val="28"/>
              </w:rPr>
              <w:t xml:space="preserve"> Кемеровской области от 30 октября 2007 г. № </w:t>
            </w:r>
            <w:r>
              <w:rPr>
                <w:sz w:val="28"/>
                <w:szCs w:val="28"/>
              </w:rPr>
              <w:lastRenderedPageBreak/>
              <w:t>132-ОЗ                    «О мерах социальной поддержки работников муниципальных учреждений социальн</w:t>
            </w:r>
            <w:r>
              <w:rPr>
                <w:sz w:val="28"/>
                <w:szCs w:val="28"/>
              </w:rPr>
              <w:t>ого обслуживания»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работников учреждений социального обслуживания, получивших единовременные выплаты в связи с окончанием профессиональных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образовательных организаций или образовательных организаций высшего или среднего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профессио-нального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ания по специальности «Социальная работа», человек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абсолютных числах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2.1.7.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</w:t>
            </w:r>
            <w:proofErr w:type="gramStart"/>
            <w:r>
              <w:rPr>
                <w:sz w:val="28"/>
                <w:szCs w:val="28"/>
              </w:rPr>
              <w:t>меры стимулирования работников муниципальных учреждений социального обслуживания</w:t>
            </w:r>
            <w:proofErr w:type="gramEnd"/>
            <w:r>
              <w:rPr>
                <w:sz w:val="28"/>
                <w:szCs w:val="28"/>
              </w:rPr>
              <w:t xml:space="preserve"> в виде пособий и компенсации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пособий и компенсаций работник</w:t>
            </w:r>
            <w:r>
              <w:rPr>
                <w:sz w:val="28"/>
                <w:szCs w:val="28"/>
              </w:rPr>
              <w:t xml:space="preserve">ам муниципальных учреждений </w:t>
            </w:r>
            <w:proofErr w:type="gramStart"/>
            <w:r>
              <w:rPr>
                <w:sz w:val="28"/>
                <w:szCs w:val="28"/>
              </w:rPr>
              <w:t>социального</w:t>
            </w:r>
            <w:proofErr w:type="gramEnd"/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работников учреждений социального обслуживания, получивших единовременные выплаты в связи с окончанием профессиональных образовательных организаций или образовательных организаций высшего или среднего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ессио-нального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по специальности «Социальная работа», человек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абсолютных числах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Цель: повышение качества жизни, усиление социальной поддержки отдельных категорий граждан, находящихся в трудной жизненной ситуации или нуждающихся в особом </w:t>
            </w:r>
            <w:r>
              <w:rPr>
                <w:sz w:val="28"/>
                <w:szCs w:val="28"/>
              </w:rPr>
              <w:t>участии государства и общества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Задача: обеспечение улучшения материального положения отдельных категорий граждан, стимулирования гражданской активности пожилых людей, информированности населения о системе социальной поддержки, повышения профессионально</w:t>
            </w:r>
            <w:r>
              <w:rPr>
                <w:sz w:val="28"/>
                <w:szCs w:val="28"/>
              </w:rPr>
              <w:t>го уровня работников системы социального обслуживания и эффективности работы с населением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«Реализация дополнительных мероприятий для  граждан, находящихся в трудной жизненной ситуации или нуждающихся в особом участии государства и </w:t>
            </w:r>
            <w:r>
              <w:rPr>
                <w:sz w:val="28"/>
                <w:szCs w:val="28"/>
              </w:rPr>
              <w:t>общества»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подпрограммы предусматривают оказание единовременной адресной социальной помощи </w:t>
            </w:r>
            <w:proofErr w:type="spellStart"/>
            <w:proofErr w:type="gramStart"/>
            <w:r>
              <w:rPr>
                <w:sz w:val="28"/>
                <w:szCs w:val="28"/>
              </w:rPr>
              <w:t>нуждаю-щимся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 социально незащищенным категориям граждан, семьям с детьми, инвалидам, поддержку и стимулирование жизненной активности и здорового образа ж</w:t>
            </w:r>
            <w:r>
              <w:rPr>
                <w:sz w:val="28"/>
                <w:szCs w:val="28"/>
              </w:rPr>
              <w:t>изни пенсионеров и инвалидов, информирование населения через различные средства массовой информации.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программы, проце</w:t>
            </w:r>
            <w:r>
              <w:rPr>
                <w:sz w:val="28"/>
                <w:szCs w:val="28"/>
              </w:rPr>
              <w:t>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ДРдм</w:t>
            </w:r>
            <w:proofErr w:type="spellEnd"/>
            <w:r>
              <w:rPr>
                <w:sz w:val="28"/>
                <w:szCs w:val="28"/>
              </w:rPr>
              <w:t xml:space="preserve"> = </w:t>
            </w:r>
            <w:proofErr w:type="spellStart"/>
            <w:r>
              <w:rPr>
                <w:sz w:val="28"/>
                <w:szCs w:val="28"/>
              </w:rPr>
              <w:t>Рдм</w:t>
            </w:r>
            <w:proofErr w:type="spellEnd"/>
            <w:r>
              <w:rPr>
                <w:sz w:val="28"/>
                <w:szCs w:val="28"/>
              </w:rPr>
              <w:t xml:space="preserve"> / РГП x 100%,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Рдм</w:t>
            </w:r>
            <w:proofErr w:type="spellEnd"/>
            <w:r>
              <w:rPr>
                <w:sz w:val="28"/>
                <w:szCs w:val="28"/>
              </w:rPr>
              <w:t xml:space="preserve"> - расходы, направленные на реализацию дополнительных мероприятий, направленных на повышение качества жизни населения,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РГП - общие расходы, направленные на реализацию муниципал</w:t>
            </w:r>
            <w:r>
              <w:rPr>
                <w:sz w:val="28"/>
                <w:szCs w:val="28"/>
              </w:rPr>
              <w:t>ьной программы,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тыс. рублей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мероприятие: Мероприятия, направленные на повышение качества жизни населения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адресной </w:t>
            </w:r>
            <w:r>
              <w:rPr>
                <w:sz w:val="28"/>
                <w:szCs w:val="28"/>
              </w:rPr>
              <w:lastRenderedPageBreak/>
              <w:t xml:space="preserve">социальной помощи жителям города Прокопьевска, оказавшимся в трудной жизненной ситуации и </w:t>
            </w:r>
            <w:r>
              <w:rPr>
                <w:sz w:val="28"/>
                <w:szCs w:val="28"/>
              </w:rPr>
              <w:t>отдельных категорий граждан, нуждающихся в особом участии государства и общества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Оказание адресной социальной помощи </w:t>
            </w:r>
            <w:r>
              <w:rPr>
                <w:sz w:val="28"/>
                <w:szCs w:val="28"/>
              </w:rPr>
              <w:lastRenderedPageBreak/>
              <w:t>нуждающимся и социально незащищенным категориям граждан, семьям с детьми, инвалидам.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Средний размер адресной </w:t>
            </w:r>
            <w:r>
              <w:rPr>
                <w:sz w:val="28"/>
                <w:szCs w:val="28"/>
              </w:rPr>
              <w:lastRenderedPageBreak/>
              <w:t>социальной помощи на одного по</w:t>
            </w:r>
            <w:r>
              <w:rPr>
                <w:sz w:val="28"/>
                <w:szCs w:val="28"/>
              </w:rPr>
              <w:t>лучателя,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СрАП</w:t>
            </w:r>
            <w:proofErr w:type="spellEnd"/>
            <w:r>
              <w:rPr>
                <w:sz w:val="28"/>
                <w:szCs w:val="28"/>
              </w:rPr>
              <w:t xml:space="preserve"> = В / Ч,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- объем средств, направленных на оказание адресной помощи,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 - численность получателей адресной помощи,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3.1.2.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>социально значимых мероприятий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социально значимых мероприятий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проведенных социально направленных мероприятий, единиц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Абсолютное число проведенных социально направленных мероприятий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3.1.3.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доступной</w:t>
            </w:r>
            <w:r>
              <w:rPr>
                <w:sz w:val="28"/>
                <w:szCs w:val="28"/>
              </w:rPr>
              <w:t xml:space="preserve"> среды для инвалидов и других маломобильных групп населения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доступной среды для инвалидов и других маломобильных групп населения;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информационно-просветительская кампания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инвалидов, положительно оценивающих создание доступной среды, охваченных</w:t>
            </w:r>
            <w:r>
              <w:rPr>
                <w:sz w:val="28"/>
                <w:szCs w:val="28"/>
              </w:rPr>
              <w:t xml:space="preserve"> реабилитационными мероприятиями, от общего числа обратившихся инвалидов, имеющих соответствующие рекомендации в индивидуальных программах </w:t>
            </w:r>
            <w:r>
              <w:rPr>
                <w:sz w:val="28"/>
                <w:szCs w:val="28"/>
              </w:rPr>
              <w:lastRenderedPageBreak/>
              <w:t>реабилитации, процентов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ДИП</w:t>
            </w:r>
            <w:proofErr w:type="gramEnd"/>
            <w:r>
              <w:rPr>
                <w:sz w:val="28"/>
                <w:szCs w:val="28"/>
              </w:rPr>
              <w:t xml:space="preserve"> = ИП / Ч x 100%,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 - численность инвалидов, положитель</w:t>
            </w:r>
            <w:r>
              <w:rPr>
                <w:sz w:val="28"/>
                <w:szCs w:val="28"/>
              </w:rPr>
              <w:t>но оценивающих создание доступной среды, охваченных реабилитационными мероприятиями, человек;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 - численность обратившихся инвалидов, </w:t>
            </w:r>
            <w:r>
              <w:rPr>
                <w:sz w:val="28"/>
                <w:szCs w:val="28"/>
              </w:rPr>
              <w:lastRenderedPageBreak/>
              <w:t>имеющих соответствующие рекомендации в индивидуальных программах реабилитации,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мероприятие: Социаль</w:t>
            </w:r>
            <w:r>
              <w:rPr>
                <w:sz w:val="28"/>
                <w:szCs w:val="28"/>
              </w:rPr>
              <w:t>ные гарантии лицам, замещавшим муниципальные и выборные должности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по выплате пенсий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по выплате муниципальной пенсии лицам, замещавшим муниципальные и выборные должности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доход лиц,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замещавших муниципальные и выборные должности за счет предоставления меры социальной поддержки,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 в год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СДОК = В / Ч,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- объем средств, направленных на финансовое обеспечение по выплате пенсий,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 - 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еднее за год количество получателей, человек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3.2.2.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единовременного поощрения муниципальному служащему за выслугу лет (стаж муниципальной службы) в связи с выходом на пенсию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Выплата единовременного поощрения муниципальному служащему </w:t>
            </w:r>
            <w:r>
              <w:rPr>
                <w:sz w:val="28"/>
                <w:szCs w:val="28"/>
              </w:rPr>
              <w:t>за выслугу лет (стаж муниципальной службы) в связи с выходом на пенсию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граждан (муниципальных служащих), получивших единовременное поощрение за выслугу лет (стаж муниципальной службы) в связи с выходом на пенсию, человек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абсолютных числах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Цель: эффективное управление системой социальной поддержки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Задача: обеспечение выполнения исполнительным органом государственной власти Кемеровской области - Кузбасса отраслевой компетенции и уполномоченными органами местного самоуправления </w:t>
            </w:r>
            <w:r>
              <w:rPr>
                <w:sz w:val="28"/>
                <w:szCs w:val="28"/>
              </w:rPr>
              <w:t>полномочий по реализации единой государственной социальной политики в сфере социальной поддержки и социального обслуживания населения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</w:t>
            </w:r>
            <w:r>
              <w:rPr>
                <w:sz w:val="28"/>
                <w:szCs w:val="28"/>
              </w:rPr>
              <w:t>ма включает мероприятия, обеспечивающие выполнение уполномоченными органами местного самоуправления полномочий по реализации единой государственной социальной политики в сфере социальной поддержки и социального обслуживания населения. В рамках указанных по</w:t>
            </w:r>
            <w:r>
              <w:rPr>
                <w:sz w:val="28"/>
                <w:szCs w:val="28"/>
              </w:rPr>
              <w:t>лномочий предусмотрена реализация основных направлений и приоритетов государственной политики по вопросам социальной поддержки и социального обслуживания населения.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управление муниципальной  программой в общих расходах муниципальной прог</w:t>
            </w:r>
            <w:r>
              <w:rPr>
                <w:sz w:val="28"/>
                <w:szCs w:val="28"/>
              </w:rPr>
              <w:t>раммы, процентов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ДОС = РУ / РМП x 100%,</w:t>
            </w:r>
          </w:p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где: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 - расходов на управление муниципальной программой, тыс. рублей;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РМП - общий объем средств, предусмотренных на реализацию муниципальной программы,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89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Основное </w:t>
            </w:r>
            <w:r>
              <w:rPr>
                <w:sz w:val="28"/>
                <w:szCs w:val="28"/>
              </w:rPr>
              <w:t>мероприятие: Координация деятельности социальных служб по социальной поддержке и социальному обслуживанию населения</w:t>
            </w:r>
          </w:p>
        </w:tc>
      </w:tr>
      <w:tr w:rsidR="007A17DE"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4.1.1.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поддержка и социальное обслуживание в части содержания органов местного самоуправления</w:t>
            </w:r>
          </w:p>
        </w:tc>
        <w:tc>
          <w:tcPr>
            <w:tcW w:w="2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Социальная поддержка </w:t>
            </w:r>
            <w:r>
              <w:rPr>
                <w:sz w:val="28"/>
                <w:szCs w:val="28"/>
              </w:rPr>
              <w:t>и социальное обслуживание населения в части содержания органов местного самоуправления (расходы на выплату персоналу муниципальных органов власти, уплата налогов, сборов и иных платежей, иные закупки для муниципальных нужд)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освоенных средств в общем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бъеме средств, предусмотренных на реализацию муниципальной программы, процентов</w:t>
            </w:r>
          </w:p>
        </w:tc>
        <w:tc>
          <w:tcPr>
            <w:tcW w:w="2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Рассчитывается по формуле: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 = ОС / РГП x 100%,</w:t>
            </w:r>
          </w:p>
          <w:p w:rsidR="007A17DE" w:rsidRDefault="007A17D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где: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 - освоенные средства, тыс. рублей;</w:t>
            </w:r>
          </w:p>
          <w:p w:rsidR="007A17DE" w:rsidRDefault="008351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РГП - общий объем средств, предусмотренных на реализацию муниципальной программы,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</w:tbl>
    <w:p w:rsidR="007A17DE" w:rsidRDefault="007A17DE">
      <w:pPr>
        <w:rPr>
          <w:sz w:val="28"/>
          <w:szCs w:val="28"/>
        </w:rPr>
      </w:pPr>
    </w:p>
    <w:p w:rsidR="007A17DE" w:rsidRDefault="007A17DE">
      <w:pPr>
        <w:rPr>
          <w:sz w:val="28"/>
          <w:szCs w:val="28"/>
        </w:rPr>
      </w:pPr>
    </w:p>
    <w:p w:rsidR="007A17DE" w:rsidRDefault="007A17DE">
      <w:pPr>
        <w:rPr>
          <w:sz w:val="28"/>
          <w:szCs w:val="28"/>
        </w:rPr>
      </w:pP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7A17DE" w:rsidRDefault="0083518F">
      <w:pPr>
        <w:ind w:right="-3"/>
        <w:jc w:val="both"/>
        <w:rPr>
          <w:sz w:val="28"/>
          <w:szCs w:val="28"/>
        </w:rPr>
        <w:sectPr w:rsidR="007A17DE" w:rsidSect="00DF2DD5">
          <w:headerReference w:type="default" r:id="rId21"/>
          <w:pgSz w:w="11906" w:h="16838"/>
          <w:pgMar w:top="1134" w:right="851" w:bottom="1134" w:left="1418" w:header="709" w:footer="0" w:gutter="0"/>
          <w:pgNumType w:start="2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О.В. Сергеева</w:t>
      </w:r>
    </w:p>
    <w:p w:rsidR="007A17DE" w:rsidRDefault="0083518F">
      <w:pPr>
        <w:ind w:left="7788" w:right="-3"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№ 3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от  20.11.2024 № 185-п  </w:t>
      </w:r>
    </w:p>
    <w:p w:rsidR="007A17DE" w:rsidRDefault="007A17DE">
      <w:pPr>
        <w:widowControl w:val="0"/>
        <w:jc w:val="center"/>
        <w:outlineLvl w:val="1"/>
        <w:rPr>
          <w:sz w:val="28"/>
          <w:szCs w:val="28"/>
        </w:rPr>
      </w:pPr>
    </w:p>
    <w:p w:rsidR="007A17DE" w:rsidRDefault="0083518F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4. Ресурсное обеспечение реализации муниципальной программы</w:t>
      </w:r>
    </w:p>
    <w:p w:rsidR="007A17DE" w:rsidRDefault="007A17DE">
      <w:pPr>
        <w:widowControl w:val="0"/>
        <w:jc w:val="center"/>
        <w:outlineLvl w:val="1"/>
        <w:rPr>
          <w:sz w:val="28"/>
          <w:szCs w:val="28"/>
        </w:rPr>
      </w:pPr>
    </w:p>
    <w:tbl>
      <w:tblPr>
        <w:tblW w:w="15425" w:type="dxa"/>
        <w:tblInd w:w="-56" w:type="dxa"/>
        <w:tblLayout w:type="fixed"/>
        <w:tblCellMar>
          <w:left w:w="75" w:type="dxa"/>
          <w:right w:w="75" w:type="dxa"/>
        </w:tblCellMar>
        <w:tblLook w:val="0020" w:firstRow="1" w:lastRow="0" w:firstColumn="0" w:lastColumn="0" w:noHBand="0" w:noVBand="0"/>
      </w:tblPr>
      <w:tblGrid>
        <w:gridCol w:w="3897"/>
        <w:gridCol w:w="4397"/>
        <w:gridCol w:w="1274"/>
        <w:gridCol w:w="1135"/>
        <w:gridCol w:w="1137"/>
        <w:gridCol w:w="1135"/>
        <w:gridCol w:w="1241"/>
        <w:gridCol w:w="1209"/>
      </w:tblGrid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Наименование муниципальной программы, подпрог</w:t>
            </w:r>
            <w:r>
              <w:t>раммы, основного мероприятия, мероприятия</w:t>
            </w:r>
          </w:p>
        </w:tc>
        <w:tc>
          <w:tcPr>
            <w:tcW w:w="4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outlineLvl w:val="1"/>
            </w:pPr>
          </w:p>
          <w:p w:rsidR="007A17DE" w:rsidRDefault="0083518F">
            <w:pPr>
              <w:widowControl w:val="0"/>
              <w:jc w:val="center"/>
              <w:outlineLvl w:val="1"/>
            </w:pPr>
            <w:r>
              <w:t>Источник финансирования</w:t>
            </w:r>
          </w:p>
        </w:tc>
        <w:tc>
          <w:tcPr>
            <w:tcW w:w="71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 xml:space="preserve"> Объем финансовых ресурсов,</w:t>
            </w:r>
          </w:p>
          <w:p w:rsidR="007A17DE" w:rsidRDefault="0083518F">
            <w:pPr>
              <w:widowControl w:val="0"/>
              <w:jc w:val="center"/>
              <w:outlineLvl w:val="1"/>
            </w:pPr>
            <w:r>
              <w:t>тыс. рублей</w:t>
            </w:r>
          </w:p>
          <w:p w:rsidR="007A17DE" w:rsidRDefault="007A17DE">
            <w:pPr>
              <w:widowControl w:val="0"/>
              <w:jc w:val="center"/>
              <w:outlineLvl w:val="1"/>
            </w:pPr>
          </w:p>
        </w:tc>
      </w:tr>
      <w:tr w:rsidR="007A17DE">
        <w:trPr>
          <w:trHeight w:val="297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outlineLvl w:val="1"/>
            </w:pPr>
          </w:p>
        </w:tc>
        <w:tc>
          <w:tcPr>
            <w:tcW w:w="4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tabs>
                <w:tab w:val="left" w:pos="933"/>
                <w:tab w:val="left" w:pos="2783"/>
              </w:tabs>
              <w:jc w:val="center"/>
              <w:outlineLvl w:val="1"/>
            </w:pPr>
            <w:r>
              <w:t>2022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2023 год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2024 год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2025 год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2026 год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2027 год</w:t>
            </w:r>
          </w:p>
        </w:tc>
      </w:tr>
      <w:tr w:rsidR="007A17DE">
        <w:trPr>
          <w:cantSplit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rPr>
          <w:trHeight w:val="303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Муниципальная  программа</w:t>
            </w:r>
          </w:p>
          <w:p w:rsidR="007A17DE" w:rsidRDefault="0083518F">
            <w:pPr>
              <w:widowControl w:val="0"/>
              <w:outlineLvl w:val="1"/>
            </w:pPr>
            <w:r>
              <w:t>«Качество жизни»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tabs>
                <w:tab w:val="left" w:pos="4850"/>
              </w:tabs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503 999,6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584 702,8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676 116,5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552 024,0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530 285,6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530 285,6</w:t>
            </w:r>
          </w:p>
        </w:tc>
      </w:tr>
      <w:tr w:rsidR="007A17DE">
        <w:trPr>
          <w:trHeight w:val="211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37 357,6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49 354,0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69 067,8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31 712,3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31 712,3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31 712,3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466 642,0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535 348,8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607 048,7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520 311,7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498 573,3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498 573,3</w:t>
            </w:r>
          </w:p>
        </w:tc>
      </w:tr>
      <w:tr w:rsidR="007A17DE">
        <w:trPr>
          <w:trHeight w:val="25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12 997,4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436 811,1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501 257,1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577 526,3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502 961,7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481 223,3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481 223,3</w:t>
            </w:r>
          </w:p>
        </w:tc>
      </w:tr>
      <w:tr w:rsidR="007A17DE">
        <w:trPr>
          <w:trHeight w:val="285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17 792,2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19 725,6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16 525,0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 xml:space="preserve">1. Подпрограмма «Реализация мер социальной поддержки </w:t>
            </w:r>
            <w:r>
              <w:t>отдельных категорий граждан», в том числе: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52 700,6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52 700,6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</w:tr>
      <w:tr w:rsidR="007A17DE">
        <w:trPr>
          <w:trHeight w:val="157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 xml:space="preserve">федеральный </w:t>
            </w:r>
            <w:r>
              <w:t>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52 700,6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</w:tr>
      <w:tr w:rsidR="007A17DE">
        <w:trPr>
          <w:trHeight w:val="37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 Основное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оказание мер социальной поддержки отдельным категориям граждан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52 700,6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52 700,6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41 671,0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49 430,1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 xml:space="preserve">52 </w:t>
            </w:r>
            <w:r>
              <w:t>700,6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40 730,0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20 854,0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cantSplit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обеспечение мер социальной поддержки ветеранов труда в соответствии с </w:t>
            </w:r>
            <w:hyperlink r:id="rId22" w:tgtFrame="Закон Кемеровской области от 20.12.2004 N 105-ОЗ (ред. от 06.06.2014) О мерах социальной поддержки отдельной категории ветеранов Великой Отечественной войны и ветеранов труда">
              <w:r>
                <w:t>Законом</w:t>
              </w:r>
            </w:hyperlink>
            <w:r>
              <w:t xml:space="preserve"> Кемеровской области от 20 декабря 2004 года  № 105-ОЗ   «О мерах социальной поддержки отдельной категории ветеранов Великой Отечественной войны и ветеранов труда»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</w:t>
            </w:r>
            <w:r>
              <w:t>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8 352,0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8 986,6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</w:tr>
      <w:tr w:rsidR="007A17DE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1.1.2.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обеспечение мер социальной поддержки ветеранов труда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10 457,0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</w:pPr>
            <w:r>
              <w:t>10 007,0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</w:pPr>
            <w:r>
              <w:t>10 007,0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</w:pPr>
            <w:r>
              <w:t>10 007,0</w:t>
            </w:r>
          </w:p>
        </w:tc>
      </w:tr>
      <w:tr w:rsidR="007A17DE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1.1.3. Мероприятие:</w:t>
            </w:r>
          </w:p>
          <w:p w:rsidR="007A17DE" w:rsidRDefault="0083518F">
            <w:pPr>
              <w:widowControl w:val="0"/>
              <w:outlineLvl w:val="1"/>
            </w:pPr>
            <w:proofErr w:type="gramStart"/>
            <w:r>
              <w:t xml:space="preserve">обеспечение мер социальной поддержки ветеранов Великой Отечественной войны, проработавших в тылу в период с  22 июня 1941 года по 9 мая 1945 года не менее шести месяцев, исключая период работы на временно оккупированных территориях СССР, либо награжденных </w:t>
            </w:r>
            <w:r>
              <w:t xml:space="preserve">орденами и медалями СССР за самоотверженный труд в период Великой Отечественной войны, в соответствии с </w:t>
            </w:r>
            <w:hyperlink r:id="rId23" w:tgtFrame="Закон Кемеровской области от 20.12.2004 N 105-ОЗ (ред. от 06.06.2014) О мерах социальной поддержки отдельной категории ветеранов Великой Отечественной войны и ветеранов труда">
              <w:r>
                <w:t>Законом</w:t>
              </w:r>
            </w:hyperlink>
            <w:r>
              <w:t xml:space="preserve"> Кемеровской области от 20 декабря 2004 года</w:t>
            </w:r>
            <w:proofErr w:type="gramEnd"/>
            <w:r>
              <w:t xml:space="preserve"> № 105-ОЗ   «О мерах социальн</w:t>
            </w:r>
            <w:r>
              <w:t>ой поддержки отдельной категории ветеранов Великой Отечественной войны и ветеранов труда»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11,7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rPr>
          <w:trHeight w:val="278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1.1.4.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обеспечение мер социальной поддержки ветеранов Великой Отечественной войны, проработавших в </w:t>
            </w:r>
            <w:r>
              <w:t>тылу в период с  22 июня 1941 года по 9 мая 1945 года не менее шести месяцев, исключая период работы на временно оккупированных территориях СССР, либо награжденных орденами и медалями СССР за самоотверженный труд в период Великой Отечественной войны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</w:t>
            </w:r>
            <w:r>
              <w:t>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26,0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20,0</w:t>
            </w:r>
          </w:p>
        </w:tc>
      </w:tr>
      <w:tr w:rsidR="007A17DE">
        <w:trPr>
          <w:trHeight w:val="404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1.1.5.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обеспечение мер социальной поддержки реабилитированных лиц и лиц, признанных пострадавшими от политических репрессий, в соответствии с </w:t>
            </w:r>
            <w:hyperlink r:id="rId24" w:tgtFrame="Закон Кемеровской области от 20.12.2004 N 114-ОЗ (ред. от 06.06.2014) О мерах социальной поддержки реабилитированных лиц и лиц, признанных пострадавшими от политических репрессий">
              <w:r>
                <w:t>Законом</w:t>
              </w:r>
            </w:hyperlink>
            <w:r>
              <w:t xml:space="preserve"> Кемеровской области от  20 декабря 2004 года  №114-ОЗ   «О мерах социальной поддержки реабилитированных лиц и лиц, признанных пострадавшими от политических репрессий»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</w:t>
            </w:r>
            <w:r>
              <w:t>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975,0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905,0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  <w:p w:rsidR="007A17DE" w:rsidRDefault="007A17DE">
            <w:pPr>
              <w:widowControl w:val="0"/>
              <w:jc w:val="center"/>
            </w:pPr>
          </w:p>
        </w:tc>
      </w:tr>
      <w:tr w:rsidR="007A17DE">
        <w:trPr>
          <w:trHeight w:val="404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1.1.6.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1 147,0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907,0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907,0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907,0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1.1.7.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меры социальной поддержки отдельных категорий граждан в соответствии с </w:t>
            </w:r>
            <w:hyperlink r:id="rId25" w:tgtFrame="Закон Кемеровской области от 27.01.2005 N 15-ОЗ (ред. от 29.04.2014) О мерах социальной поддержки отдельных категорий граждан">
              <w:r>
                <w:t>Законом</w:t>
              </w:r>
            </w:hyperlink>
            <w:r>
              <w:t xml:space="preserve"> Кемеровской области от 27 января 2005 года № 15-ОЗ  «О мерах социальной поддержки отдельных категорий граждан»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145,6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133,8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824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1.1.8.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меры социальной поддержки отдельных категорий граждан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241,5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250,0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250,0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250,0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1.1.9.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обеспечение мер социальной поддержки по оплате проезда отдельными видами транспорта в соответствии с Законом </w:t>
            </w:r>
            <w:r>
              <w:t>Кемеровской области от 28 декабря 2016 года   № 97-ОЗ  «О мерах социальной поддержки по оплате проезда отдельными видами транспорта»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28 034,5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34 374,5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1.1.10.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обеспечение мер социальной поддержки по оплате проезда </w:t>
            </w:r>
            <w:r>
              <w:t>отдельными видами транспорта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36 302,1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24 709,0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4 833,0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4 833,0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1.1.11. Мероприятие:</w:t>
            </w:r>
          </w:p>
          <w:p w:rsidR="007A17DE" w:rsidRDefault="0083518F">
            <w:pPr>
              <w:widowControl w:val="0"/>
              <w:ind w:right="-75"/>
              <w:outlineLvl w:val="1"/>
            </w:pPr>
            <w:r>
              <w:t xml:space="preserve">выплата социального пособия на погребение и возмещение расходов по гарантированному перечню услуг по погребению в соответствии с </w:t>
            </w:r>
            <w:hyperlink r:id="rId26" w:tgtFrame="Закон Кемеровской области от 18.11.2004 N 82-ОЗ (ред. от 02.10.2012) О погребении и похоронном деле в Кемеровской области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 07 декабря 2018 года  №104-ОЗ  «О некоторых вопросах в сфере погребения и похоронного дела  в Кемеровской области»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4 080,4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4 880,0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1.1.12.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выплата </w:t>
            </w:r>
            <w:r>
              <w:t>социального пособия на погребение и возмещение расходов по гарантированному перечню услуг по погребению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4 318,0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4 613,0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4 613,0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4 613,0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1.1.13.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меры социальной поддержки отдельных категорий многодетных матерей в соответствии с </w:t>
            </w:r>
            <w:hyperlink r:id="rId27" w:tgtFrame="Закон Кемеровской области от 08.04.2008 N 14-ОЗ (ред. от 07.02.2013) О мерах социальной поддержки отдельных категорий многодетных матерей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8 апреля 2008 года № 14-ОЗ «О мерах социальной поддержки отдельных категорий многодетных матерей»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</w:t>
            </w:r>
            <w:r>
              <w:t>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71,8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150,2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  <w:p w:rsidR="007A17DE" w:rsidRDefault="007A17DE">
            <w:pPr>
              <w:widowControl w:val="0"/>
              <w:jc w:val="center"/>
              <w:outlineLvl w:val="1"/>
            </w:pP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1.1.14.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меры социальной поддержки отдельных категорий многодетных матерей в соответствии с </w:t>
            </w:r>
            <w:hyperlink r:id="rId28" w:tgtFrame="Закон Кемеровской области от 08.04.2008 N 14-ОЗ (ред. от 07.02.2013) О мерах социальной поддержки отдельных категорий многодетных матерей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8 апреля 2008 года № 14-ОЗ «О мерах социальной поддержки отдельных категорий многодетных матерей»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197,0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214,0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214,0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214,0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1.1.15.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меры социальной поддержки отдельной категории приемных родителей в соответствии с </w:t>
            </w:r>
            <w:hyperlink r:id="rId29" w:tgtFrame="Закон Кемеровской области от 07.02.2013 N 9-ОЗ (ред. от 29.04.2014) О мерах социальной поддержки отдельных категорий приемных родителей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7 февраля 2013 года № 9-ОЗ «О мерах социальной поддержки отдельных категорий приемных родителей»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</w:t>
            </w:r>
            <w:r>
              <w:t>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283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rPr>
          <w:trHeight w:val="1157"/>
        </w:trPr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1.1.16.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меры социальной поддержки отдельной категории приемных родителей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10,0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 Подпрограмма «Развитие социального обслуживания населения», в том числе: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339 582,0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381 630,0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432 028,1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370 136,7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370 136,7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370 136,7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149,5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17,7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339 563,0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381 480,5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432 009,0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370 119,0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370 119,0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370 119,0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12 997,4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309 732,1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347 388,8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402 486,6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352 769,0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352 769,0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352 769,0</w:t>
            </w:r>
          </w:p>
        </w:tc>
      </w:tr>
      <w:tr w:rsidR="007A17DE">
        <w:trPr>
          <w:trHeight w:val="281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17 792,2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19 725,6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16 525,0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</w:tr>
      <w:tr w:rsidR="007A17DE">
        <w:trPr>
          <w:cantSplit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 1. Основное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деятельность социальных </w:t>
            </w:r>
            <w:r>
              <w:t>служб по социальной поддержке, оказанию социально-бытовых, социально-медицинских, психолого-педагогических, социальн</w:t>
            </w:r>
            <w:proofErr w:type="gramStart"/>
            <w:r>
              <w:t>о-</w:t>
            </w:r>
            <w:proofErr w:type="gramEnd"/>
            <w:r>
              <w:t xml:space="preserve"> правовых услуг, проведению социальной адаптации и реабилитации граждан, находящихся в трудной жизненной ситуации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339 582,0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38</w:t>
            </w:r>
            <w:r>
              <w:t>1 630,0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432 028,1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370 136,7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370 136,7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370 136,7</w:t>
            </w:r>
          </w:p>
        </w:tc>
      </w:tr>
      <w:tr w:rsidR="007A17DE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149,5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17,7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17,7</w:t>
            </w:r>
          </w:p>
        </w:tc>
      </w:tr>
      <w:tr w:rsidR="007A17DE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339 563,0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381 480,5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432 009,0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370 119,0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370 119,0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370 119,0</w:t>
            </w:r>
          </w:p>
        </w:tc>
      </w:tr>
      <w:tr w:rsidR="007A17DE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 xml:space="preserve">12 </w:t>
            </w:r>
            <w:r>
              <w:t>997,4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cantSplit/>
          <w:trHeight w:val="359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309 732,1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347 388,8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402 486,6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352 769,0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352 769,0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352 769,0</w:t>
            </w:r>
          </w:p>
        </w:tc>
      </w:tr>
      <w:tr w:rsidR="007A17DE">
        <w:trPr>
          <w:cantSplit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17 792,2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19 725,6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16 525,0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17 350,0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2.1.1.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социальное обслуживание граждан,</w:t>
            </w:r>
            <w:r>
              <w:t xml:space="preserve"> достигших возраста 18 лет, признанных нуждающимися в социальном обслуживании, за исключением государственного полномочия по социальному обслуживанию граждан пожилого возраста и инвалидов, граждан, находящихся в трудной жизненной ситуации, в государственны</w:t>
            </w:r>
            <w:r>
              <w:t>х организациях социального обслуживания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219 758,4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247 353,4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299 651,7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265 712,5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265 712,5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265 712,5</w:t>
            </w:r>
          </w:p>
        </w:tc>
      </w:tr>
      <w:tr w:rsidR="007A17DE">
        <w:trPr>
          <w:trHeight w:val="272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2.1.2.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финансовое обеспечение учреждений социального обслуживания граждан пожилого возраста, инвалидов и других категорий </w:t>
            </w:r>
            <w:r>
              <w:t>граждан, находящихся в трудной жизненной ситуации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6,6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6,5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6,5</w:t>
            </w:r>
          </w:p>
          <w:p w:rsidR="007A17DE" w:rsidRDefault="007A17DE">
            <w:pPr>
              <w:widowControl w:val="0"/>
              <w:jc w:val="center"/>
              <w:outlineLvl w:val="1"/>
            </w:pPr>
          </w:p>
        </w:tc>
      </w:tr>
      <w:tr w:rsidR="007A17DE">
        <w:trPr>
          <w:trHeight w:val="96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17 374,1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19 284,3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16 000,0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17 000,0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17 000,0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17 000,0</w:t>
            </w:r>
          </w:p>
        </w:tc>
      </w:tr>
      <w:tr w:rsidR="007A17DE">
        <w:trPr>
          <w:trHeight w:val="590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2.1.3.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обеспечение деятельности (оказание услуг) </w:t>
            </w:r>
            <w:r>
              <w:t>специализированных учреждений для несовершеннолетних, нуждающихся в социальной реабилитации, иных учреждений и служб, предоставляющих социальные услуги несовершеннолетним и их семьям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1089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89 595,4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</w:pPr>
            <w:r>
              <w:t>99 572,5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7DE" w:rsidRDefault="0083518F">
            <w:pPr>
              <w:widowControl w:val="0"/>
              <w:jc w:val="center"/>
              <w:outlineLvl w:val="1"/>
            </w:pPr>
            <w:r>
              <w:t xml:space="preserve">96 </w:t>
            </w:r>
            <w:r>
              <w:t>171,8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86 980,9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86 980,9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86 980,9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2.1.4.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финансовое обеспечение деятельности учреждений для несовершеннолетних, нуждающихся в социальной реабилитации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142,9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11,2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11,2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11,2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 xml:space="preserve">средства юридических и </w:t>
            </w:r>
            <w:r>
              <w:t>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418,1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441,3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525,0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350,0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350,0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350,0</w:t>
            </w:r>
          </w:p>
        </w:tc>
      </w:tr>
      <w:tr w:rsidR="007A17DE">
        <w:trPr>
          <w:trHeight w:val="413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2.1.5.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12 038,7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14 366,1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12 997,4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42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372,3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444,4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6 591,1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2.1.6.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меры социальной поддержки работников муниципальных учреждений социального обслуживания в виде пособий и компенсации в соответствии с </w:t>
            </w:r>
            <w:hyperlink r:id="rId30" w:tgtFrame="Закон Кемеровской области от 30.10.2007 N 132-ОЗ (ред. от 16.12.2013) О мерах социальной поддержки работников муниципальных учреждений социального обслуживания">
              <w:r>
                <w:rPr>
                  <w:rStyle w:val="a8"/>
                  <w:color w:val="auto"/>
                  <w:u w:val="none"/>
                </w:rPr>
                <w:t>Законом</w:t>
              </w:r>
            </w:hyperlink>
            <w:r>
              <w:t xml:space="preserve"> Кемеровской области от 30 октября 2007</w:t>
            </w:r>
            <w:r>
              <w:t xml:space="preserve"> г.  № 132-ОЗ</w:t>
            </w:r>
          </w:p>
          <w:p w:rsidR="007A17DE" w:rsidRDefault="0083518F">
            <w:pPr>
              <w:widowControl w:val="0"/>
              <w:outlineLvl w:val="1"/>
            </w:pPr>
            <w:r>
              <w:t>«О мерах социальной поддержки работников муниципальных учреждений социального обслуживания»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18,5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outlineLvl w:val="1"/>
            </w:pP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2.1.7. Мероприятие:</w:t>
            </w:r>
          </w:p>
          <w:p w:rsidR="007A17DE" w:rsidRDefault="0083518F">
            <w:pPr>
              <w:widowControl w:val="0"/>
            </w:pPr>
            <w:r>
              <w:t xml:space="preserve">предоставление </w:t>
            </w:r>
            <w:proofErr w:type="gramStart"/>
            <w:r>
              <w:t>меры стимулирования работников муниципальных учреждений социального обслуживания</w:t>
            </w:r>
            <w:proofErr w:type="gramEnd"/>
            <w:r>
              <w:t xml:space="preserve"> </w:t>
            </w:r>
            <w:r>
              <w:t>в виде пособий и компенсации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72,0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75,6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75,6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75,6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 Подпрограмма «Реализация дополнительных мероприятий для граждан, находящихся в трудной жизненной ситуации или нуждающихся в особом участии государства и общества», в том числе: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37 338,6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49 204,5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69 048,7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31 694,6</w:t>
            </w:r>
          </w:p>
        </w:tc>
      </w:tr>
      <w:tr w:rsidR="007A17DE">
        <w:trPr>
          <w:trHeight w:val="26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37 338,6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49 204,5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69 048,7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31 694,6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31 694,6</w:t>
            </w:r>
          </w:p>
        </w:tc>
      </w:tr>
      <w:tr w:rsidR="007A17DE">
        <w:trPr>
          <w:trHeight w:val="559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261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3.1. Основное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мероприятия, направленные на повышение качества жизни населения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4 419,7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11 538,4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23 037,7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11 031,6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4 419,7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11 538,4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23 037,7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11 031,6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11 031,6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3.1.1.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оказание адресной </w:t>
            </w:r>
            <w:r>
              <w:t>социальной помощи жителям города Прокопьевска, оказавшимся в трудной жизненной ситуации и отдельных категорий граждан, нуждающихся в особом участии государства и общества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2 684,9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8 164,4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16 346,4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5 882,8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5 882,8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5 882,8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 xml:space="preserve">средства </w:t>
            </w:r>
            <w:r>
              <w:t>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3.1. 2.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организация и проведение социально значимых мероприятий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952,1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2 387,5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5 712,4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3 874,9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3 874,9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3 874,9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3.1.3.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создание доступной среды для инвалидов и других маломобильных групп населения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782,7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986,5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978,9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1 273,9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1 273,9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1 273,9</w:t>
            </w:r>
          </w:p>
        </w:tc>
      </w:tr>
      <w:tr w:rsidR="007A17DE">
        <w:trPr>
          <w:trHeight w:val="572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</w:tr>
      <w:tr w:rsidR="007A17DE">
        <w:trPr>
          <w:trHeight w:val="332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3.2.Основное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социальные гарантии лицам, замещавшим </w:t>
            </w:r>
            <w:r>
              <w:t>муниципальные и выборные должности</w:t>
            </w: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32 918,9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37 666,1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46 011,0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20 663,0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20 663,0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20 663,0</w:t>
            </w:r>
          </w:p>
        </w:tc>
      </w:tr>
      <w:tr w:rsidR="007A17DE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32 918,9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37 666,1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46 011,0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20 663,0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20 663,0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20 663,0</w:t>
            </w:r>
          </w:p>
        </w:tc>
      </w:tr>
      <w:tr w:rsidR="007A17DE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</w:tr>
      <w:tr w:rsidR="007A17DE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</w:tr>
      <w:tr w:rsidR="007A17DE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7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3.2.1.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финансовое обеспечение по выплате пенсий</w:t>
            </w:r>
          </w:p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32 538,9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37 060,2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44 298,1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18 190,5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18 190,5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18 190,5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lastRenderedPageBreak/>
              <w:t>1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4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7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</w:t>
            </w:r>
          </w:p>
        </w:tc>
      </w:tr>
      <w:tr w:rsidR="007A17DE"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3.2.2.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>выплата единовременного поощрения муниципальному служащему за выслугу лет (стаж муниципальной службы) в связи с выходом на пенсию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380,0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605,9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1 712,9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2 472,5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2 472,5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2 472,5</w:t>
            </w:r>
          </w:p>
        </w:tc>
      </w:tr>
      <w:tr w:rsidR="007A17DE">
        <w:trPr>
          <w:trHeight w:val="30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 xml:space="preserve">4. Подпрограмма «Повышение эффективности </w:t>
            </w:r>
            <w:r>
              <w:t>управления системой социальной поддержки и социального обслуживания», в том числе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rPr>
          <w:trHeight w:val="30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182"/>
        </w:trPr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4. 1. Основное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координация деятельности </w:t>
            </w:r>
            <w:r>
              <w:t>социальных служб по социальной поддержке и социальному обслуживанию населения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rPr>
          <w:trHeight w:val="554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</w:t>
            </w:r>
            <w:r>
              <w:t xml:space="preserve">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rPr>
          <w:trHeight w:val="403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4. 1. 1. Мероприятие:</w:t>
            </w:r>
          </w:p>
          <w:p w:rsidR="007A17DE" w:rsidRDefault="0083518F">
            <w:pPr>
              <w:widowControl w:val="0"/>
              <w:outlineLvl w:val="1"/>
            </w:pPr>
            <w:r>
              <w:t xml:space="preserve">социальная поддержка и социальное </w:t>
            </w:r>
            <w:r>
              <w:t>обслуживание в части содержания органов местного самоуправления</w:t>
            </w:r>
          </w:p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Всего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местный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иные не запрещенные законодательством источники: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 xml:space="preserve">107 </w:t>
            </w:r>
            <w:r>
              <w:t>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федеральный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  <w:tr w:rsidR="007A17DE"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областной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85 408,0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104 438,2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122 339,1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109 462,7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107 600,3</w:t>
            </w:r>
          </w:p>
        </w:tc>
      </w:tr>
      <w:tr w:rsidR="007A17DE">
        <w:trPr>
          <w:trHeight w:val="606"/>
        </w:trPr>
        <w:tc>
          <w:tcPr>
            <w:tcW w:w="38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outlineLvl w:val="1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outlineLvl w:val="1"/>
            </w:pPr>
            <w:r>
              <w:t>средства юридических и физических лиц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outlineLvl w:val="1"/>
            </w:pPr>
            <w:r>
              <w:t>0</w:t>
            </w:r>
          </w:p>
        </w:tc>
      </w:tr>
    </w:tbl>
    <w:p w:rsidR="007A17DE" w:rsidRDefault="007A17DE">
      <w:pPr>
        <w:ind w:right="-3"/>
        <w:jc w:val="both"/>
        <w:rPr>
          <w:sz w:val="28"/>
          <w:szCs w:val="28"/>
        </w:rPr>
      </w:pPr>
    </w:p>
    <w:p w:rsidR="007A17DE" w:rsidRDefault="007A17DE">
      <w:pPr>
        <w:ind w:right="-3"/>
        <w:jc w:val="both"/>
        <w:rPr>
          <w:sz w:val="28"/>
          <w:szCs w:val="28"/>
        </w:rPr>
      </w:pP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Прокопьевска</w:t>
      </w:r>
    </w:p>
    <w:p w:rsidR="007A17DE" w:rsidRDefault="0083518F">
      <w:pPr>
        <w:ind w:right="-3"/>
        <w:jc w:val="both"/>
        <w:rPr>
          <w:sz w:val="28"/>
          <w:szCs w:val="28"/>
        </w:rPr>
        <w:sectPr w:rsidR="007A17DE">
          <w:headerReference w:type="even" r:id="rId31"/>
          <w:headerReference w:type="default" r:id="rId32"/>
          <w:headerReference w:type="first" r:id="rId33"/>
          <w:pgSz w:w="16838" w:h="11906" w:orient="landscape"/>
          <w:pgMar w:top="766" w:right="1134" w:bottom="851" w:left="1134" w:header="709" w:footer="0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О.В. Сергеева</w:t>
      </w:r>
    </w:p>
    <w:p w:rsidR="007A17DE" w:rsidRDefault="0083518F">
      <w:pPr>
        <w:widowControl w:val="0"/>
        <w:ind w:firstLine="708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7A17DE" w:rsidRDefault="0083518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от  20.11.2024 № 185-п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5.</w:t>
      </w:r>
    </w:p>
    <w:p w:rsidR="007A17DE" w:rsidRDefault="0083518F">
      <w:pPr>
        <w:widowControl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Сведения о планируемых значениях целевых </w:t>
      </w:r>
    </w:p>
    <w:p w:rsidR="007A17DE" w:rsidRDefault="0083518F">
      <w:pPr>
        <w:widowControl w:val="0"/>
        <w:jc w:val="center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показателях</w:t>
      </w:r>
      <w:proofErr w:type="gramEnd"/>
      <w:r>
        <w:rPr>
          <w:sz w:val="28"/>
          <w:szCs w:val="28"/>
        </w:rPr>
        <w:t xml:space="preserve"> (индикаторов)  муниципальной программы </w:t>
      </w:r>
    </w:p>
    <w:p w:rsidR="007A17DE" w:rsidRDefault="007A17DE">
      <w:pPr>
        <w:widowControl w:val="0"/>
        <w:jc w:val="center"/>
        <w:outlineLvl w:val="1"/>
        <w:rPr>
          <w:sz w:val="28"/>
          <w:szCs w:val="28"/>
        </w:rPr>
      </w:pPr>
    </w:p>
    <w:tbl>
      <w:tblPr>
        <w:tblW w:w="10588" w:type="dxa"/>
        <w:tblInd w:w="-368" w:type="dxa"/>
        <w:tblLayout w:type="fixed"/>
        <w:tblCellMar>
          <w:left w:w="75" w:type="dxa"/>
          <w:right w:w="75" w:type="dxa"/>
        </w:tblCellMar>
        <w:tblLook w:val="0020" w:firstRow="1" w:lastRow="0" w:firstColumn="0" w:lastColumn="0" w:noHBand="0" w:noVBand="0"/>
      </w:tblPr>
      <w:tblGrid>
        <w:gridCol w:w="401"/>
        <w:gridCol w:w="2175"/>
        <w:gridCol w:w="2163"/>
        <w:gridCol w:w="1425"/>
        <w:gridCol w:w="749"/>
        <w:gridCol w:w="713"/>
        <w:gridCol w:w="738"/>
        <w:gridCol w:w="754"/>
        <w:gridCol w:w="737"/>
        <w:gridCol w:w="733"/>
      </w:tblGrid>
      <w:tr w:rsidR="007A17DE"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</w:t>
            </w:r>
            <w:r>
              <w:rPr>
                <w:sz w:val="28"/>
                <w:szCs w:val="28"/>
              </w:rPr>
              <w:t>ание муниципальной программы подпрограммы, основного мероприятия, мероприятия</w:t>
            </w:r>
          </w:p>
        </w:tc>
        <w:tc>
          <w:tcPr>
            <w:tcW w:w="2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4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ind w:right="-3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Плановое значение</w:t>
            </w:r>
          </w:p>
          <w:p w:rsidR="007A17DE" w:rsidRDefault="0083518F">
            <w:pPr>
              <w:widowControl w:val="0"/>
              <w:ind w:right="-3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целевого показателя (индикатора)</w:t>
            </w:r>
          </w:p>
        </w:tc>
      </w:tr>
      <w:tr w:rsidR="007A17DE">
        <w:tc>
          <w:tcPr>
            <w:tcW w:w="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7A17DE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1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7A17DE">
            <w:pPr>
              <w:widowControl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</w:tr>
      <w:tr w:rsidR="007A17DE">
        <w:trPr>
          <w:trHeight w:val="347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ind w:left="283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left="6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</w:t>
            </w:r>
          </w:p>
          <w:p w:rsidR="007A17DE" w:rsidRDefault="0083518F">
            <w:pPr>
              <w:widowControl w:val="0"/>
              <w:ind w:left="68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«Качество жизни»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DE" w:rsidRDefault="0083518F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граждан, получающих социальную поддержку, в общей численности населения города Прокопьевска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7A17DE" w:rsidRDefault="007A17DE">
            <w:pPr>
              <w:widowControl w:val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7A17DE">
        <w:trPr>
          <w:trHeight w:val="1221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«Реализация мер социальной поддержки отдельных </w:t>
            </w:r>
            <w:r>
              <w:rPr>
                <w:sz w:val="28"/>
                <w:szCs w:val="28"/>
              </w:rPr>
              <w:t>категорий граждан»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Средний размер денежных выплат на одного получателя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рублей в год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7A17DE">
        <w:trPr>
          <w:trHeight w:val="2373"/>
        </w:trPr>
        <w:tc>
          <w:tcPr>
            <w:tcW w:w="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предоставление мер социальной поддержки отдельным категориям граждан в натуральной форме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7A17DE">
        <w:trPr>
          <w:trHeight w:val="1739"/>
        </w:trPr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«Развитие социального обслуживания населения»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средней заработной платы социальных работников к средней заработной плате в регионе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A17DE">
        <w:trPr>
          <w:trHeight w:val="610"/>
        </w:trPr>
        <w:tc>
          <w:tcPr>
            <w:tcW w:w="4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граждан, получивших социальные услуги в учреждениях социального </w:t>
            </w:r>
            <w:r>
              <w:rPr>
                <w:sz w:val="28"/>
                <w:szCs w:val="28"/>
              </w:rPr>
              <w:t>обслуживания населения, в общем числе граждан, обратившихся за получением социальных услуг в учреждения социального обслуживания населения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A17DE">
        <w:trPr>
          <w:trHeight w:val="482"/>
        </w:trPr>
        <w:tc>
          <w:tcPr>
            <w:tcW w:w="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граждан старше трудоспособного возраста и инвалидов, получающих услуги в </w:t>
            </w:r>
            <w:r>
              <w:rPr>
                <w:sz w:val="28"/>
                <w:szCs w:val="28"/>
              </w:rPr>
              <w:t xml:space="preserve">рамках системы долговременного ухода, от общего числа граждан старше трудоспособного возраста и инвалидов, нуждающихся в долговременном </w:t>
            </w:r>
            <w:r>
              <w:rPr>
                <w:sz w:val="28"/>
                <w:szCs w:val="28"/>
              </w:rPr>
              <w:lastRenderedPageBreak/>
              <w:t>уходе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A17DE"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«Реализация дополнительных мероприятий для  граждан, </w:t>
            </w:r>
            <w:r>
              <w:rPr>
                <w:sz w:val="28"/>
                <w:szCs w:val="28"/>
              </w:rPr>
              <w:t>находящихся в трудной жизненной ситуации или нуждающихся в особом участии государства и общества»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реализацию дополнительных мероприятий, направленных на повышение качества жизни населения, в общих расходах муниципальной программы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A17DE"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Подпрограмма:</w:t>
            </w:r>
          </w:p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«Повышение эффективности управления системой социальной поддержки и социального обслуживания»</w:t>
            </w:r>
          </w:p>
        </w:tc>
        <w:tc>
          <w:tcPr>
            <w:tcW w:w="2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расходов на управление муниципальной  программой в общих расходах муниципальной программы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процентов</w:t>
            </w:r>
          </w:p>
        </w:tc>
        <w:tc>
          <w:tcPr>
            <w:tcW w:w="7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7A17DE" w:rsidRDefault="007A17DE">
      <w:pPr>
        <w:widowControl w:val="0"/>
        <w:jc w:val="center"/>
        <w:outlineLvl w:val="1"/>
        <w:rPr>
          <w:sz w:val="28"/>
          <w:szCs w:val="28"/>
        </w:rPr>
      </w:pPr>
    </w:p>
    <w:p w:rsidR="007A17DE" w:rsidRDefault="0083518F">
      <w:pPr>
        <w:ind w:right="-3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6. Методика оценки эффективности муниципальной программы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муниципальной программы проводится ежегодно по следующим направлениям: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Степень достижения значений целевых показателей (индикаторов). Для каждого показателя (индикатора) </w:t>
      </w:r>
      <w:r>
        <w:rPr>
          <w:sz w:val="28"/>
          <w:szCs w:val="28"/>
        </w:rPr>
        <w:t>ежегодно проводится сопоставление планируемых и фактических значений, обосновывается обнаруженные отклонения. Неэффективными считаются результаты, которые не достигли плановых значений из-за ненадлежащего управления муниципальной программой.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Выполнение </w:t>
      </w:r>
      <w:r>
        <w:rPr>
          <w:sz w:val="28"/>
          <w:szCs w:val="28"/>
        </w:rPr>
        <w:t>плана мероприятий. Предполагается сопоставление плана мероприятий и реальных действий по объему предоставления социальных выплат и услуг, охвату ими целевой группы. Неэффективным считается при сохранении запланированного объема финансирования мероприятий н</w:t>
      </w:r>
      <w:r>
        <w:rPr>
          <w:sz w:val="28"/>
          <w:szCs w:val="28"/>
        </w:rPr>
        <w:t>евыполнение плана реализации мероприятий, несоблюдение обязательств по охвату целевой группы запланированными мероприятиями.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Эффективность расходования средств местного бюджета и иных источников ресурсного обеспечения муниципальной программы. Степень со</w:t>
      </w:r>
      <w:r>
        <w:rPr>
          <w:sz w:val="28"/>
          <w:szCs w:val="28"/>
        </w:rPr>
        <w:t xml:space="preserve">ответствия расходов на реализацию мероприятий муниципальной программы запланированному уровню затрат. К неэффективным результатам отнесутся </w:t>
      </w:r>
      <w:r>
        <w:rPr>
          <w:sz w:val="28"/>
          <w:szCs w:val="28"/>
        </w:rPr>
        <w:lastRenderedPageBreak/>
        <w:t xml:space="preserve">необоснованное отклонение фактических расходов на реализацию мероприятий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запланированных.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муниципал</w:t>
      </w:r>
      <w:r>
        <w:rPr>
          <w:sz w:val="28"/>
          <w:szCs w:val="28"/>
        </w:rPr>
        <w:t>ьной программы оценивается ежегодно на основе значений целевых показателей (индикаторов) исходя из соответствия текущих значений показателей (индикаторов) их целевым значениям.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целевых показателей (индикаторов) муниципальной программы определяется п</w:t>
      </w:r>
      <w:r>
        <w:rPr>
          <w:sz w:val="28"/>
          <w:szCs w:val="28"/>
        </w:rPr>
        <w:t>о формуле: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Tfi</w:t>
      </w:r>
      <w:proofErr w:type="spellEnd"/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Ei</w:t>
      </w:r>
      <w:proofErr w:type="spellEnd"/>
      <w:r>
        <w:rPr>
          <w:sz w:val="28"/>
          <w:szCs w:val="28"/>
        </w:rPr>
        <w:t xml:space="preserve"> = ---  , где: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TNi</w:t>
      </w:r>
      <w:proofErr w:type="spellEnd"/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Ei</w:t>
      </w:r>
      <w:proofErr w:type="spellEnd"/>
      <w:r>
        <w:rPr>
          <w:sz w:val="28"/>
          <w:szCs w:val="28"/>
        </w:rPr>
        <w:t xml:space="preserve"> - эффективность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целевого показателя (индикатора) муниципальной программы (коэффициент);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Tfi</w:t>
      </w:r>
      <w:proofErr w:type="spellEnd"/>
      <w:r>
        <w:rPr>
          <w:sz w:val="28"/>
          <w:szCs w:val="28"/>
        </w:rPr>
        <w:t xml:space="preserve"> - фактический показатель (индикатор), отражающий исполнение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мероприятия муниципальной </w:t>
      </w:r>
      <w:r>
        <w:rPr>
          <w:sz w:val="28"/>
          <w:szCs w:val="28"/>
        </w:rPr>
        <w:t>программы, достигнутый в ходе ее реализации;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TNi</w:t>
      </w:r>
      <w:proofErr w:type="spellEnd"/>
      <w:r>
        <w:rPr>
          <w:sz w:val="28"/>
          <w:szCs w:val="28"/>
        </w:rPr>
        <w:t xml:space="preserve"> - целевой показатель (индикатор), отражающий исполнение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мероприятия, предусмотренный муниципальной программой.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муниципальной программы определяется по формуле: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600075" cy="607060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, где: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E - эффектив</w:t>
      </w:r>
      <w:r>
        <w:rPr>
          <w:sz w:val="28"/>
          <w:szCs w:val="28"/>
        </w:rPr>
        <w:t>ность муниципальной программы (коэффициент);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n - количество показателей (индикаторов) муниципальной программы.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проведения оценки эффективности муниципальной программы дается качественная оценка эффективности реализации муниципальной программы:</w:t>
      </w:r>
    </w:p>
    <w:tbl>
      <w:tblPr>
        <w:tblW w:w="9639" w:type="dxa"/>
        <w:tblInd w:w="80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38"/>
        <w:gridCol w:w="1792"/>
        <w:gridCol w:w="3709"/>
      </w:tblGrid>
      <w:tr w:rsidR="007A17DE"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аименование показателя (индикатора)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показателя (индикатора)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Качественная оценка муниципальной  программы</w:t>
            </w:r>
          </w:p>
        </w:tc>
      </w:tr>
      <w:tr w:rsidR="007A17DE">
        <w:tc>
          <w:tcPr>
            <w:tcW w:w="413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Эффективность муниципальной программы (Е)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&gt; 1,0</w:t>
            </w:r>
          </w:p>
        </w:tc>
        <w:tc>
          <w:tcPr>
            <w:tcW w:w="3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Высокоэффективный</w:t>
            </w:r>
          </w:p>
        </w:tc>
      </w:tr>
      <w:tr w:rsidR="007A17DE">
        <w:tc>
          <w:tcPr>
            <w:tcW w:w="41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ind w:right="-3"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ind w:right="-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  <w:proofErr w:type="gramStart"/>
            <w:r>
              <w:rPr>
                <w:sz w:val="28"/>
                <w:szCs w:val="28"/>
              </w:rPr>
              <w:t xml:space="preserve"> &lt; Е</w:t>
            </w:r>
            <w:proofErr w:type="gramEnd"/>
            <w:r>
              <w:rPr>
                <w:sz w:val="28"/>
                <w:szCs w:val="28"/>
              </w:rPr>
              <w:t xml:space="preserve"> &lt; 1,0</w:t>
            </w:r>
          </w:p>
        </w:tc>
        <w:tc>
          <w:tcPr>
            <w:tcW w:w="3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эффективности средний</w:t>
            </w:r>
          </w:p>
        </w:tc>
      </w:tr>
      <w:tr w:rsidR="007A17DE">
        <w:tc>
          <w:tcPr>
            <w:tcW w:w="41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ind w:right="-3"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DE" w:rsidRDefault="0083518F">
            <w:pPr>
              <w:widowControl w:val="0"/>
              <w:ind w:right="-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proofErr w:type="gramStart"/>
            <w:r>
              <w:rPr>
                <w:sz w:val="28"/>
                <w:szCs w:val="28"/>
              </w:rPr>
              <w:t xml:space="preserve"> &lt; И</w:t>
            </w:r>
            <w:proofErr w:type="gramEnd"/>
            <w:r>
              <w:rPr>
                <w:sz w:val="28"/>
                <w:szCs w:val="28"/>
              </w:rPr>
              <w:t xml:space="preserve"> &lt; 0,7</w:t>
            </w:r>
          </w:p>
        </w:tc>
        <w:tc>
          <w:tcPr>
            <w:tcW w:w="3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Уровень </w:t>
            </w:r>
            <w:r>
              <w:rPr>
                <w:sz w:val="28"/>
                <w:szCs w:val="28"/>
              </w:rPr>
              <w:t>эффективности низкий</w:t>
            </w:r>
          </w:p>
        </w:tc>
      </w:tr>
      <w:tr w:rsidR="007A17DE">
        <w:tc>
          <w:tcPr>
            <w:tcW w:w="4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7A17DE">
            <w:pPr>
              <w:widowControl w:val="0"/>
              <w:ind w:right="-3" w:firstLine="708"/>
              <w:jc w:val="both"/>
              <w:rPr>
                <w:sz w:val="28"/>
                <w:szCs w:val="28"/>
              </w:rPr>
            </w:pP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 &lt; 0,5</w:t>
            </w:r>
          </w:p>
        </w:tc>
        <w:tc>
          <w:tcPr>
            <w:tcW w:w="3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DE" w:rsidRDefault="0083518F">
            <w:pPr>
              <w:widowControl w:val="0"/>
              <w:ind w:right="-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Неэффективные</w:t>
            </w:r>
          </w:p>
        </w:tc>
      </w:tr>
    </w:tbl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Уровень финансирования реализации основных мероприятий муниципальной программы определяется по формуле: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Фф</w:t>
      </w:r>
      <w:proofErr w:type="spellEnd"/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Уф = ---   х 100% , где: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spellStart"/>
      <w:r>
        <w:rPr>
          <w:sz w:val="28"/>
          <w:szCs w:val="28"/>
        </w:rPr>
        <w:t>Фп</w:t>
      </w:r>
      <w:proofErr w:type="spellEnd"/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Уф - уровень финансирования реализации </w:t>
      </w:r>
      <w:r>
        <w:rPr>
          <w:sz w:val="28"/>
          <w:szCs w:val="28"/>
        </w:rPr>
        <w:t>основных мероприятий муниципальной программы;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Фф</w:t>
      </w:r>
      <w:proofErr w:type="spellEnd"/>
      <w:r>
        <w:rPr>
          <w:sz w:val="28"/>
          <w:szCs w:val="28"/>
        </w:rPr>
        <w:t xml:space="preserve"> - фактический объем финансовых ресурсов, направленный на реализацию мероприятий муниципальной программы;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Фп</w:t>
      </w:r>
      <w:proofErr w:type="spellEnd"/>
      <w:r>
        <w:rPr>
          <w:sz w:val="28"/>
          <w:szCs w:val="28"/>
        </w:rPr>
        <w:t xml:space="preserve"> - плановый объем финансовых ресурсов на соответствующий отчетный период.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>
        <w:rPr>
          <w:sz w:val="28"/>
          <w:szCs w:val="28"/>
        </w:rPr>
        <w:t>считается реализуемой с высоким уровнем эффективности, если: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значения 95 процентов и более показателей муниципальной программы и ее подпрограмм соответствуют интервалу значений для целей отнесения муниципальной программы к высокому уровню эффективности;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>
        <w:rPr>
          <w:sz w:val="28"/>
          <w:szCs w:val="28"/>
        </w:rPr>
        <w:t xml:space="preserve"> менее 95 процентов мероприятий, запланированных на отчетный год, </w:t>
      </w:r>
      <w:proofErr w:type="gramStart"/>
      <w:r>
        <w:rPr>
          <w:sz w:val="28"/>
          <w:szCs w:val="28"/>
        </w:rPr>
        <w:t>выполнены</w:t>
      </w:r>
      <w:proofErr w:type="gramEnd"/>
      <w:r>
        <w:rPr>
          <w:sz w:val="28"/>
          <w:szCs w:val="28"/>
        </w:rPr>
        <w:t xml:space="preserve"> в полном объеме;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освоено не менее 95 процентов средств, запланированных для реализации муниципальной программы в отчетном году.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считается реализуемой с удо</w:t>
      </w:r>
      <w:r>
        <w:rPr>
          <w:sz w:val="28"/>
          <w:szCs w:val="28"/>
        </w:rPr>
        <w:t>влетворительным уровнем эффективности, если: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значения 80 процентов и более показателей муниципальной программы и ее подпрограмм соответствуют интервалу значений для целей отнесения муниципальной программы к высокому уровню эффективности;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менее 80 процен</w:t>
      </w:r>
      <w:r>
        <w:rPr>
          <w:sz w:val="28"/>
          <w:szCs w:val="28"/>
        </w:rPr>
        <w:t xml:space="preserve">тов мероприятий, запланированных на отчетный год, </w:t>
      </w:r>
      <w:proofErr w:type="gramStart"/>
      <w:r>
        <w:rPr>
          <w:sz w:val="28"/>
          <w:szCs w:val="28"/>
        </w:rPr>
        <w:t>выполнены</w:t>
      </w:r>
      <w:proofErr w:type="gramEnd"/>
      <w:r>
        <w:rPr>
          <w:sz w:val="28"/>
          <w:szCs w:val="28"/>
        </w:rPr>
        <w:t xml:space="preserve"> в полном объеме;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освоено от 90 до 95 процентов средств, запланированных для реализации муниципальной программы в отчетном году.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реализация муниципальной программы не отвечает приведенным </w:t>
      </w:r>
      <w:r>
        <w:rPr>
          <w:sz w:val="28"/>
          <w:szCs w:val="28"/>
        </w:rPr>
        <w:t>выше критериям, уровень эффективности ее реализации в отчетном году признается неудовлетворительным.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может корректироваться в связи с изменением законодательства Российской Федерации и Кемеровской области, с учетом показателей прог</w:t>
      </w:r>
      <w:r>
        <w:rPr>
          <w:sz w:val="28"/>
          <w:szCs w:val="28"/>
        </w:rPr>
        <w:t>ноза социально-экономического развития города Прокопьевска, по результатам мониторинга реализации муниципальной программы.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проекта муниципальной программы проведена оценка ее планируемой эффективности.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Ожидаемый вклад реализации муниципальн</w:t>
      </w:r>
      <w:r>
        <w:rPr>
          <w:sz w:val="28"/>
          <w:szCs w:val="28"/>
        </w:rPr>
        <w:t xml:space="preserve">ой программы в экономическое и социальное развитие города Прокопьевска выразится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выполнении</w:t>
      </w:r>
      <w:proofErr w:type="gramEnd"/>
      <w:r>
        <w:rPr>
          <w:sz w:val="28"/>
          <w:szCs w:val="28"/>
        </w:rPr>
        <w:t xml:space="preserve"> обязательств государства по социальной поддержке отдельных категорий граждан;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снижении бедности среди получателей мер социальной поддержки на основе </w:t>
      </w:r>
      <w:proofErr w:type="gramStart"/>
      <w:r>
        <w:rPr>
          <w:sz w:val="28"/>
          <w:szCs w:val="28"/>
        </w:rPr>
        <w:t>расширения с</w:t>
      </w:r>
      <w:r>
        <w:rPr>
          <w:sz w:val="28"/>
          <w:szCs w:val="28"/>
        </w:rPr>
        <w:t>феры применения адресного принципа ее предоставления</w:t>
      </w:r>
      <w:proofErr w:type="gramEnd"/>
      <w:r>
        <w:rPr>
          <w:sz w:val="28"/>
          <w:szCs w:val="28"/>
        </w:rPr>
        <w:t>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удовлетворении</w:t>
      </w:r>
      <w:proofErr w:type="gramEnd"/>
      <w:r>
        <w:rPr>
          <w:sz w:val="28"/>
          <w:szCs w:val="28"/>
        </w:rPr>
        <w:t xml:space="preserve"> потребностей граждан пожилого возраста и инвалидов в постоянном постороннем уходе в системе социального обслуживания;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обеспечении</w:t>
      </w:r>
      <w:proofErr w:type="gramEnd"/>
      <w:r>
        <w:rPr>
          <w:sz w:val="28"/>
          <w:szCs w:val="28"/>
        </w:rPr>
        <w:t xml:space="preserve"> поддержки и содействии социальной адаптации граждан, попа</w:t>
      </w:r>
      <w:r>
        <w:rPr>
          <w:sz w:val="28"/>
          <w:szCs w:val="28"/>
        </w:rPr>
        <w:t>вших в трудную жизненную ситуацию;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сохранении средней заработной платы социальных работников на уровне 100 % от среднемесячного дохода от трудовой деятельности в регионе (сохранение кадрового потенциала, повышение престижности и привлекательности профессии</w:t>
      </w:r>
      <w:r>
        <w:rPr>
          <w:sz w:val="28"/>
          <w:szCs w:val="28"/>
        </w:rPr>
        <w:t xml:space="preserve"> социального работника);</w:t>
      </w:r>
      <w:proofErr w:type="gramEnd"/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сохранении</w:t>
      </w:r>
      <w:proofErr w:type="gramEnd"/>
      <w:r>
        <w:rPr>
          <w:sz w:val="28"/>
          <w:szCs w:val="28"/>
        </w:rPr>
        <w:t xml:space="preserve"> социальной стабильности.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7. Организация управления 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реализации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реализацией муниципальной программы осуществляет директор муниципальной программы.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</w:t>
      </w:r>
      <w:r>
        <w:rPr>
          <w:sz w:val="28"/>
          <w:szCs w:val="28"/>
        </w:rPr>
        <w:t>й программы несет ответственность за достижение целевых показателей (индикаторов) муниципальной программы, эффективное использование выделяемых на ее реализацию финансовых ресурсов, координацию разработки, исполнение муниципальной программы.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ре</w:t>
      </w:r>
      <w:r>
        <w:rPr>
          <w:sz w:val="28"/>
          <w:szCs w:val="28"/>
        </w:rPr>
        <w:t>ализацией муниципальной программы осуществляет глава города Прокопьевска.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муниципальной программы ежегодно, в установленные сроки </w:t>
      </w:r>
      <w:proofErr w:type="gramStart"/>
      <w:r>
        <w:rPr>
          <w:sz w:val="28"/>
          <w:szCs w:val="28"/>
        </w:rPr>
        <w:t>предоставляет отчеты</w:t>
      </w:r>
      <w:proofErr w:type="gramEnd"/>
      <w:r>
        <w:rPr>
          <w:sz w:val="28"/>
          <w:szCs w:val="28"/>
        </w:rPr>
        <w:t xml:space="preserve"> о реализации муниципальной программы. </w:t>
      </w:r>
    </w:p>
    <w:p w:rsidR="007A17DE" w:rsidRDefault="0083518F">
      <w:pPr>
        <w:ind w:right="-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внесении изменений в муниципальную программу согласов</w:t>
      </w:r>
      <w:r>
        <w:rPr>
          <w:sz w:val="28"/>
          <w:szCs w:val="28"/>
        </w:rPr>
        <w:t xml:space="preserve">ание осуществляется в порядке, как при ее утверждении, согласно действующему законодательству.  </w:t>
      </w: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7A17DE">
      <w:pPr>
        <w:ind w:right="-3" w:firstLine="708"/>
        <w:jc w:val="both"/>
        <w:rPr>
          <w:sz w:val="28"/>
          <w:szCs w:val="28"/>
        </w:rPr>
      </w:pP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города Прокопьевска</w:t>
      </w:r>
    </w:p>
    <w:p w:rsidR="007A17DE" w:rsidRDefault="0083518F">
      <w:pPr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О.В. Сергеева</w:t>
      </w:r>
    </w:p>
    <w:sectPr w:rsidR="007A17DE">
      <w:headerReference w:type="even" r:id="rId35"/>
      <w:headerReference w:type="default" r:id="rId36"/>
      <w:headerReference w:type="first" r:id="rId37"/>
      <w:pgSz w:w="11906" w:h="16838"/>
      <w:pgMar w:top="1134" w:right="851" w:bottom="1134" w:left="1418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18F" w:rsidRDefault="0083518F">
      <w:r>
        <w:separator/>
      </w:r>
    </w:p>
  </w:endnote>
  <w:endnote w:type="continuationSeparator" w:id="0">
    <w:p w:rsidR="0083518F" w:rsidRDefault="0083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18F" w:rsidRDefault="0083518F">
      <w:r>
        <w:separator/>
      </w:r>
    </w:p>
  </w:footnote>
  <w:footnote w:type="continuationSeparator" w:id="0">
    <w:p w:rsidR="0083518F" w:rsidRDefault="00835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DE" w:rsidRDefault="0083518F">
    <w:pPr>
      <w:pStyle w:val="1"/>
      <w:jc w:val="center"/>
    </w:pPr>
    <w:r>
      <w:fldChar w:fldCharType="begin"/>
    </w:r>
    <w:r>
      <w:instrText xml:space="preserve"> PAGE </w:instrText>
    </w:r>
    <w:r>
      <w:fldChar w:fldCharType="separate"/>
    </w:r>
    <w:r w:rsidR="00DF2DD5">
      <w:rPr>
        <w:noProof/>
      </w:rPr>
      <w:t>4</w:t>
    </w:r>
    <w:r>
      <w:fldChar w:fldCharType="end"/>
    </w:r>
  </w:p>
  <w:p w:rsidR="00DF2DD5" w:rsidRDefault="00DF2DD5">
    <w:pPr>
      <w:pStyle w:val="af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DE" w:rsidRDefault="007A17DE">
    <w:pPr>
      <w:pStyle w:val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DE" w:rsidRDefault="007A17D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DE" w:rsidRDefault="007A17D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DE" w:rsidRDefault="007A17DE">
    <w:pPr>
      <w:pStyle w:val="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DE" w:rsidRDefault="0083518F">
    <w:pPr>
      <w:pStyle w:val="1"/>
      <w:jc w:val="center"/>
    </w:pPr>
    <w:r>
      <w:fldChar w:fldCharType="begin"/>
    </w:r>
    <w:r>
      <w:instrText xml:space="preserve"> PAGE </w:instrText>
    </w:r>
    <w:r>
      <w:fldChar w:fldCharType="separate"/>
    </w:r>
    <w:r w:rsidR="00DF2DD5">
      <w:rPr>
        <w:noProof/>
      </w:rPr>
      <w:t>6</w:t>
    </w:r>
    <w:r>
      <w:fldChar w:fldCharType="end"/>
    </w:r>
  </w:p>
  <w:p w:rsidR="007A17DE" w:rsidRDefault="007A17DE">
    <w:pPr>
      <w:pStyle w:val="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DE" w:rsidRDefault="007A17D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7DE"/>
    <w:rsid w:val="007A17DE"/>
    <w:rsid w:val="0083518F"/>
    <w:rsid w:val="00DF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next w:val="a"/>
    <w:link w:val="3"/>
    <w:qFormat/>
    <w:rsid w:val="00EA7983"/>
    <w:pPr>
      <w:keepNext/>
      <w:jc w:val="both"/>
      <w:outlineLvl w:val="2"/>
    </w:pPr>
    <w:rPr>
      <w:sz w:val="28"/>
      <w:szCs w:val="20"/>
    </w:rPr>
  </w:style>
  <w:style w:type="character" w:customStyle="1" w:styleId="a3">
    <w:name w:val="Верхний колонтитул Знак"/>
    <w:basedOn w:val="a0"/>
    <w:link w:val="1"/>
    <w:uiPriority w:val="99"/>
    <w:qFormat/>
    <w:rsid w:val="00FA2773"/>
    <w:rPr>
      <w:sz w:val="24"/>
      <w:szCs w:val="24"/>
    </w:rPr>
  </w:style>
  <w:style w:type="character" w:customStyle="1" w:styleId="a4">
    <w:name w:val="Нижний колонтитул Знак"/>
    <w:basedOn w:val="a0"/>
    <w:link w:val="10"/>
    <w:qFormat/>
    <w:rsid w:val="00FA2773"/>
    <w:rPr>
      <w:sz w:val="24"/>
      <w:szCs w:val="24"/>
    </w:rPr>
  </w:style>
  <w:style w:type="character" w:styleId="a5">
    <w:name w:val="Strong"/>
    <w:basedOn w:val="a0"/>
    <w:uiPriority w:val="22"/>
    <w:qFormat/>
    <w:rsid w:val="00982FD7"/>
    <w:rPr>
      <w:b/>
      <w:bCs/>
    </w:rPr>
  </w:style>
  <w:style w:type="character" w:customStyle="1" w:styleId="a6">
    <w:name w:val="Основной текст с отступом Знак"/>
    <w:basedOn w:val="a0"/>
    <w:link w:val="a7"/>
    <w:qFormat/>
    <w:rsid w:val="004A6AD7"/>
    <w:rPr>
      <w:sz w:val="24"/>
      <w:szCs w:val="24"/>
    </w:rPr>
  </w:style>
  <w:style w:type="character" w:styleId="a8">
    <w:name w:val="Hyperlink"/>
    <w:basedOn w:val="a0"/>
    <w:uiPriority w:val="99"/>
    <w:unhideWhenUsed/>
    <w:rsid w:val="004609B2"/>
    <w:rPr>
      <w:color w:val="0000FF"/>
      <w:u w:val="single"/>
    </w:rPr>
  </w:style>
  <w:style w:type="character" w:customStyle="1" w:styleId="3">
    <w:name w:val="Заголовок 3 Знак"/>
    <w:basedOn w:val="a0"/>
    <w:link w:val="31"/>
    <w:qFormat/>
    <w:rsid w:val="00A37EA2"/>
    <w:rPr>
      <w:sz w:val="28"/>
    </w:rPr>
  </w:style>
  <w:style w:type="character" w:customStyle="1" w:styleId="a9">
    <w:name w:val="Основной текст Знак"/>
    <w:basedOn w:val="a0"/>
    <w:link w:val="aa"/>
    <w:qFormat/>
    <w:rsid w:val="00A37EA2"/>
    <w:rPr>
      <w:sz w:val="28"/>
      <w:szCs w:val="24"/>
    </w:rPr>
  </w:style>
  <w:style w:type="character" w:customStyle="1" w:styleId="ab">
    <w:name w:val="Текст выноски Знак"/>
    <w:basedOn w:val="a0"/>
    <w:link w:val="ac"/>
    <w:semiHidden/>
    <w:qFormat/>
    <w:rsid w:val="00A37EA2"/>
    <w:rPr>
      <w:rFonts w:ascii="Tahoma" w:hAnsi="Tahoma" w:cs="Tahoma"/>
      <w:sz w:val="16"/>
      <w:szCs w:val="16"/>
    </w:rPr>
  </w:style>
  <w:style w:type="paragraph" w:customStyle="1" w:styleId="ad">
    <w:name w:val="Заголовок"/>
    <w:basedOn w:val="a"/>
    <w:next w:val="aa"/>
    <w:qFormat/>
    <w:rsid w:val="0091473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rsid w:val="00EA7983"/>
    <w:pPr>
      <w:jc w:val="both"/>
      <w:outlineLvl w:val="0"/>
    </w:pPr>
    <w:rPr>
      <w:sz w:val="28"/>
    </w:rPr>
  </w:style>
  <w:style w:type="paragraph" w:styleId="ae">
    <w:name w:val="List"/>
    <w:basedOn w:val="aa"/>
    <w:rsid w:val="00914738"/>
    <w:rPr>
      <w:rFonts w:ascii="PT Astra Serif" w:hAnsi="PT Astra Serif" w:cs="Noto Sans Devanagari"/>
    </w:rPr>
  </w:style>
  <w:style w:type="paragraph" w:customStyle="1" w:styleId="11">
    <w:name w:val="Название объекта1"/>
    <w:basedOn w:val="a"/>
    <w:qFormat/>
    <w:rsid w:val="0091473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rsid w:val="00914738"/>
    <w:pPr>
      <w:suppressLineNumbers/>
    </w:pPr>
    <w:rPr>
      <w:rFonts w:ascii="PT Astra Serif" w:hAnsi="PT Astra Serif" w:cs="Noto Sans Devanagari"/>
    </w:rPr>
  </w:style>
  <w:style w:type="paragraph" w:styleId="af0">
    <w:name w:val="Title"/>
    <w:basedOn w:val="a"/>
    <w:next w:val="aa"/>
    <w:qFormat/>
    <w:rsid w:val="0091473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caption1">
    <w:name w:val="caption1"/>
    <w:basedOn w:val="a"/>
    <w:qFormat/>
    <w:rsid w:val="0091473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ConsPlusNonformat">
    <w:name w:val="ConsPlusNonformat"/>
    <w:uiPriority w:val="99"/>
    <w:qFormat/>
    <w:rsid w:val="00EA7983"/>
    <w:rPr>
      <w:rFonts w:ascii="Courier New" w:hAnsi="Courier New" w:cs="Courier New"/>
    </w:rPr>
  </w:style>
  <w:style w:type="paragraph" w:customStyle="1" w:styleId="af1">
    <w:name w:val="Колонтитул"/>
    <w:basedOn w:val="a"/>
    <w:qFormat/>
    <w:rsid w:val="00914738"/>
  </w:style>
  <w:style w:type="paragraph" w:customStyle="1" w:styleId="1">
    <w:name w:val="Верхний колонтитул1"/>
    <w:basedOn w:val="a"/>
    <w:link w:val="a3"/>
    <w:uiPriority w:val="99"/>
    <w:rsid w:val="00EA7983"/>
    <w:pPr>
      <w:tabs>
        <w:tab w:val="center" w:pos="4677"/>
        <w:tab w:val="right" w:pos="9355"/>
      </w:tabs>
    </w:pPr>
  </w:style>
  <w:style w:type="paragraph" w:styleId="ac">
    <w:name w:val="Balloon Text"/>
    <w:basedOn w:val="a"/>
    <w:link w:val="ab"/>
    <w:semiHidden/>
    <w:qFormat/>
    <w:rsid w:val="00AA4691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C5B3B"/>
    <w:pPr>
      <w:widowControl w:val="0"/>
      <w:ind w:left="720"/>
      <w:contextualSpacing/>
    </w:pPr>
    <w:rPr>
      <w:sz w:val="20"/>
      <w:szCs w:val="20"/>
    </w:rPr>
  </w:style>
  <w:style w:type="paragraph" w:customStyle="1" w:styleId="10">
    <w:name w:val="Нижний колонтитул1"/>
    <w:basedOn w:val="a"/>
    <w:link w:val="a4"/>
    <w:rsid w:val="00FA277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C73EFA"/>
    <w:pPr>
      <w:widowControl w:val="0"/>
    </w:pPr>
    <w:rPr>
      <w:rFonts w:ascii="Arial" w:hAnsi="Arial" w:cs="Arial"/>
    </w:rPr>
  </w:style>
  <w:style w:type="paragraph" w:styleId="af3">
    <w:name w:val="Normal (Web)"/>
    <w:basedOn w:val="a"/>
    <w:uiPriority w:val="99"/>
    <w:unhideWhenUsed/>
    <w:qFormat/>
    <w:rsid w:val="00141A5B"/>
    <w:pPr>
      <w:spacing w:beforeAutospacing="1" w:afterAutospacing="1"/>
    </w:pPr>
  </w:style>
  <w:style w:type="paragraph" w:styleId="a7">
    <w:name w:val="Body Text Indent"/>
    <w:basedOn w:val="a"/>
    <w:link w:val="a6"/>
    <w:rsid w:val="004A6AD7"/>
    <w:pPr>
      <w:spacing w:after="120"/>
      <w:ind w:left="283"/>
    </w:pPr>
  </w:style>
  <w:style w:type="paragraph" w:styleId="af4">
    <w:name w:val="No Spacing"/>
    <w:uiPriority w:val="1"/>
    <w:qFormat/>
    <w:rsid w:val="00B46E2C"/>
    <w:rPr>
      <w:sz w:val="24"/>
      <w:szCs w:val="24"/>
    </w:rPr>
  </w:style>
  <w:style w:type="paragraph" w:customStyle="1" w:styleId="af5">
    <w:name w:val="Содержимое врезки"/>
    <w:basedOn w:val="a"/>
    <w:qFormat/>
    <w:rsid w:val="00914738"/>
  </w:style>
  <w:style w:type="paragraph" w:customStyle="1" w:styleId="af6">
    <w:name w:val="Содержимое таблицы"/>
    <w:basedOn w:val="a"/>
    <w:qFormat/>
    <w:rsid w:val="00914738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914738"/>
    <w:pPr>
      <w:jc w:val="center"/>
    </w:pPr>
    <w:rPr>
      <w:b/>
      <w:bCs/>
    </w:rPr>
  </w:style>
  <w:style w:type="table" w:styleId="af8">
    <w:name w:val="Table Grid"/>
    <w:basedOn w:val="a1"/>
    <w:rsid w:val="00BC0F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er"/>
    <w:basedOn w:val="a"/>
    <w:link w:val="12"/>
    <w:unhideWhenUsed/>
    <w:rsid w:val="00DF2DD5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9"/>
    <w:rsid w:val="00DF2DD5"/>
    <w:rPr>
      <w:sz w:val="24"/>
      <w:szCs w:val="24"/>
    </w:rPr>
  </w:style>
  <w:style w:type="paragraph" w:styleId="afa">
    <w:name w:val="header"/>
    <w:basedOn w:val="a"/>
    <w:link w:val="13"/>
    <w:uiPriority w:val="99"/>
    <w:unhideWhenUsed/>
    <w:rsid w:val="00DF2DD5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a"/>
    <w:uiPriority w:val="99"/>
    <w:rsid w:val="00DF2DD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A8E49C0494EB52DDD830C1A41DDC25597B224578EC20F72334F8717CF5417ADF2726A99B736FA8F328903906A183317DBcBmDG" TargetMode="External"/><Relationship Id="rId18" Type="http://schemas.openxmlformats.org/officeDocument/2006/relationships/hyperlink" Target="consultantplus://offline/ref=9A8E49C0494EB52DDD830C1A41DDC25597B2245786C50B733944DA1DC70D1BAFF57D359CA227A28336921D997D043115cDm8G" TargetMode="External"/><Relationship Id="rId26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26.10.2004)%7B&#1050;&#1086;&#1085;&#1089;&#1091;&#1083;&#1100;&#1090;&#1072;&#1085;&#1090;&#1055;&#1083;&#1102;&#1089;%7D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34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8E49C0494EB52DDD830C1A41DDC25597B2245788C40A7F3944DA1DC70D1BAFF57D359CA227A28336921D997D043115cDm8G" TargetMode="External"/><Relationship Id="rId17" Type="http://schemas.openxmlformats.org/officeDocument/2006/relationships/hyperlink" Target="consultantplus://offline/ref=9A8E49C0494EB52DDD830C1A41DDC25597B2245787C20B733344DA1DC70D1BAFF57D359CA227A28336921D997D043115cDm8G" TargetMode="External"/><Relationship Id="rId25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26.01.2005)%7B&#1050;&#1086;&#1085;&#1089;&#1091;&#1083;&#1100;&#1090;&#1072;&#1085;&#1090;&#1055;&#1083;&#1102;&#1089;%7D" TargetMode="External"/><Relationship Id="rId33" Type="http://schemas.openxmlformats.org/officeDocument/2006/relationships/header" Target="header4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A8E49C0494EB52DDD830C1A41DDC25597B224578EC30972344E8717CF5417ADF2726A99B736FA8F328903906A183317DBcBmDG" TargetMode="External"/><Relationship Id="rId20" Type="http://schemas.openxmlformats.org/officeDocument/2006/relationships/hyperlink" Target="consultantplus://offline/ref=9A8E49C0494EB52DDD830C1A41DDC25597B224578EC20F7232478717CF5417ADF2726A99B736FA8F328903906A183317DBcBmDG" TargetMode="External"/><Relationship Id="rId29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29.01.2013)%7B&#1050;&#1086;&#1085;&#1089;&#1091;&#1083;&#1100;&#1090;&#1072;&#1085;&#1090;&#1055;&#1083;&#1102;&#1089;%7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8E49C0494EB52DDD830C1A41DDC25597B2245786C10F7F3744DA1DC70D1BAFF57D359CA227A28336921D997D043115cDm8G" TargetMode="External"/><Relationship Id="rId24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08.12.2004)%7B&#1050;&#1086;&#1085;&#1089;&#1091;&#1083;&#1100;&#1090;&#1072;&#1085;&#1090;&#1055;" TargetMode="External"/><Relationship Id="rId32" Type="http://schemas.openxmlformats.org/officeDocument/2006/relationships/header" Target="header3.xml"/><Relationship Id="rId37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8E49C0494EB52DDD830C1A41DDC25597B224578EC20F72334F8717CF5417ADF2726A99B736FA8F328903906A183317DBcBmDG" TargetMode="External"/><Relationship Id="rId23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08.12.2004)%7B&#1050;&#1086;&#1085;&#1089;&#1091;&#1083;&#1100;&#1090;&#1072;&#1085;&#1090;&#1055;&#1083;&#1102;&#1089;%7D" TargetMode="External"/><Relationship Id="rId28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26.03.2008)%7B&#1050;&#1086;&#1085;&#1089;&#1091;&#1083;&#1100;&#1090;&#1072;&#1085;&#1090;&#1055;&#1083;&#1102;&#1089;%7D" TargetMode="External"/><Relationship Id="rId36" Type="http://schemas.openxmlformats.org/officeDocument/2006/relationships/header" Target="header6.xml"/><Relationship Id="rId10" Type="http://schemas.openxmlformats.org/officeDocument/2006/relationships/hyperlink" Target="consultantplus://offline/ref=9A8E49C0494EB52DDD830C1A41DDC25597B2245786C10F7F3744DA1DC70D1BAFF57D359CA227A28336921D997D043115cDm8G" TargetMode="External"/><Relationship Id="rId19" Type="http://schemas.openxmlformats.org/officeDocument/2006/relationships/hyperlink" Target="consultantplus://offline/ref=9A8E49C0494EB52DDD830C1A41DDC25597B2245786C50A7B3344DA1DC70D1BAFF57D359CA227A28336921D997D043115cDm8G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consultantplus://offline/ref=9A8E49C0494EB52DDD830C1A41DDC25597B224578EC20F72334F8717CF5417ADF2726A99B736FA8F328903906A183317DBcBmDG" TargetMode="External"/><Relationship Id="rId22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08.12.2004)%7B&#1050;&#1086;&#1085;&#1089;&#1091;&#1083;&#1100;&#1090;&#1072;&#1085;&#1090;&#1055;&#1083;&#1102;&#1089;%7D" TargetMode="External"/><Relationship Id="rId27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26.03.2008)%7B&#1050;&#1086;&#1085;&#1089;&#1091;&#1083;&#1100;&#1090;&#1072;&#1085;&#1090;&#1055;&#1083;&#1102;&#1089;%7D" TargetMode="External"/><Relationship Id="rId30" Type="http://schemas.openxmlformats.org/officeDocument/2006/relationships/hyperlink" Target="../../../..//192.168.161.22/kszn/2023%20&#1075;&#1086;&#1076;/7%20&#1080;&#1079;&#1084;&#1077;&#1085;&#1077;&#1085;&#1080;&#1077;%20&#1074;%20&#1076;&#1077;&#1082;&#1072;&#1073;&#1088;&#1077;%202023%20&#1075;&#1086;&#1076;&#1072;/&#1095;&#1077;&#1088;&#1085;&#1086;&#1074;&#1080;&#1082;&#1080;/24.10.2007)%7B&#1050;&#1086;&#1085;&#1089;&#1091;&#1083;&#1100;&#1090;&#1072;&#1085;&#1090;&#1055;&#1083;&#1102;&#1089;%7D" TargetMode="External"/><Relationship Id="rId35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B5D59-0B92-419D-9C6C-AD82EFD22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50</Pages>
  <Words>11598</Words>
  <Characters>66112</Characters>
  <Application>Microsoft Office Word</Application>
  <DocSecurity>0</DocSecurity>
  <Lines>550</Lines>
  <Paragraphs>155</Paragraphs>
  <ScaleCrop>false</ScaleCrop>
  <Company>Microsoft</Company>
  <LinksUpToDate>false</LinksUpToDate>
  <CharactersWithSpaces>77555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Мария Крутоголова</cp:lastModifiedBy>
  <cp:revision>21</cp:revision>
  <cp:lastPrinted>2024-10-29T16:39:00Z</cp:lastPrinted>
  <dcterms:created xsi:type="dcterms:W3CDTF">2024-10-17T09:05:00Z</dcterms:created>
  <dcterms:modified xsi:type="dcterms:W3CDTF">2024-11-20T07:23:00Z</dcterms:modified>
  <dc:language>ru-RU</dc:language>
</cp:coreProperties>
</file>